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1E" w:rsidRDefault="00983A1E" w:rsidP="00983A1E">
      <w:pPr>
        <w:rPr>
          <w:rFonts w:ascii="Arial" w:hAnsi="Arial"/>
          <w:b/>
          <w:bCs/>
        </w:rPr>
      </w:pPr>
      <w:r>
        <w:rPr>
          <w:rFonts w:ascii="Helvetica" w:eastAsia="Times New Roman" w:hAnsi="Helvetica" w:cs="Helvetica"/>
          <w:b/>
          <w:bCs/>
          <w:noProof/>
          <w:color w:val="700F10"/>
          <w:sz w:val="27"/>
          <w:szCs w:val="27"/>
        </w:rPr>
        <w:drawing>
          <wp:anchor distT="0" distB="0" distL="0" distR="0" simplePos="0" relativeHeight="251660288" behindDoc="0" locked="0" layoutInCell="1" allowOverlap="1">
            <wp:simplePos x="0" y="0"/>
            <wp:positionH relativeFrom="column">
              <wp:posOffset>-590550</wp:posOffset>
            </wp:positionH>
            <wp:positionV relativeFrom="paragraph">
              <wp:posOffset>-795020</wp:posOffset>
            </wp:positionV>
            <wp:extent cx="6856730" cy="848995"/>
            <wp:effectExtent l="0" t="0" r="127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6730" cy="848995"/>
                    </a:xfrm>
                    <a:prstGeom prst="rect">
                      <a:avLst/>
                    </a:prstGeom>
                    <a:solidFill>
                      <a:srgbClr val="FFFFFF"/>
                    </a:solidFill>
                    <a:ln>
                      <a:noFill/>
                    </a:ln>
                  </pic:spPr>
                </pic:pic>
              </a:graphicData>
            </a:graphic>
          </wp:anchor>
        </w:drawing>
      </w:r>
    </w:p>
    <w:p w:rsidR="00031086" w:rsidRPr="00983A1E" w:rsidRDefault="00031086" w:rsidP="00983A1E">
      <w:pPr>
        <w:jc w:val="center"/>
        <w:rPr>
          <w:rFonts w:ascii="Arial" w:hAnsi="Arial"/>
          <w:b/>
          <w:bCs/>
        </w:rPr>
      </w:pPr>
      <w:r>
        <w:rPr>
          <w:rFonts w:ascii="Arial" w:hAnsi="Arial"/>
          <w:b/>
          <w:bCs/>
        </w:rPr>
        <w:t>POLICIES ON REGISTRATION</w:t>
      </w:r>
    </w:p>
    <w:p w:rsidR="00031086" w:rsidRDefault="00983A1E" w:rsidP="00031086">
      <w:pPr>
        <w:jc w:val="center"/>
        <w:rPr>
          <w:rFonts w:ascii="Arial" w:hAnsi="Arial"/>
          <w:i/>
          <w:iCs/>
        </w:rPr>
      </w:pPr>
      <w:r>
        <w:rPr>
          <w:rFonts w:ascii="Arial" w:hAnsi="Arial"/>
          <w:i/>
          <w:iCs/>
        </w:rPr>
        <w:t xml:space="preserve"> BASIC / </w:t>
      </w:r>
      <w:r w:rsidR="00031086">
        <w:rPr>
          <w:rFonts w:ascii="Arial" w:hAnsi="Arial"/>
          <w:i/>
          <w:iCs/>
        </w:rPr>
        <w:t>ADVANCE</w:t>
      </w:r>
      <w:r>
        <w:rPr>
          <w:rFonts w:ascii="Arial" w:hAnsi="Arial"/>
          <w:i/>
          <w:iCs/>
        </w:rPr>
        <w:t>D</w:t>
      </w:r>
      <w:r w:rsidR="00031086">
        <w:rPr>
          <w:rFonts w:ascii="Arial" w:hAnsi="Arial"/>
          <w:i/>
          <w:iCs/>
        </w:rPr>
        <w:t xml:space="preserve"> CARDIAC LIFE SUPPORT TRAINING</w:t>
      </w:r>
    </w:p>
    <w:p w:rsidR="00031086" w:rsidRDefault="00031086" w:rsidP="00031086">
      <w:pPr>
        <w:rPr>
          <w:rFonts w:ascii="Arial" w:hAnsi="Arial"/>
          <w:b/>
          <w:bCs/>
          <w:i/>
          <w:iCs/>
        </w:rPr>
      </w:pPr>
    </w:p>
    <w:p w:rsidR="00031086" w:rsidRDefault="00031086" w:rsidP="00031086">
      <w:pPr>
        <w:rPr>
          <w:rFonts w:ascii="Arial" w:hAnsi="Arial"/>
          <w:b/>
          <w:bCs/>
        </w:rPr>
      </w:pPr>
      <w:r>
        <w:rPr>
          <w:rFonts w:ascii="Arial" w:hAnsi="Arial"/>
          <w:b/>
          <w:bCs/>
        </w:rPr>
        <w:t>Registration</w:t>
      </w:r>
    </w:p>
    <w:p w:rsidR="00031086" w:rsidRDefault="00031086" w:rsidP="00031086">
      <w:pPr>
        <w:jc w:val="both"/>
        <w:rPr>
          <w:rFonts w:ascii="Arial" w:hAnsi="Arial"/>
        </w:rPr>
      </w:pPr>
      <w:r>
        <w:rPr>
          <w:rFonts w:ascii="Arial" w:hAnsi="Arial"/>
        </w:rPr>
        <w:t>Registration is open to all nurses</w:t>
      </w:r>
      <w:r w:rsidR="0006726B">
        <w:rPr>
          <w:rFonts w:ascii="Arial" w:hAnsi="Arial"/>
        </w:rPr>
        <w:t>, allied healthcare professionals</w:t>
      </w:r>
      <w:r>
        <w:rPr>
          <w:rFonts w:ascii="Arial" w:hAnsi="Arial"/>
        </w:rPr>
        <w:t xml:space="preserve"> and physicians. Registration includes a name badge, program and general sessions. </w:t>
      </w:r>
    </w:p>
    <w:p w:rsidR="00031086" w:rsidRDefault="00031086" w:rsidP="00031086">
      <w:pPr>
        <w:jc w:val="both"/>
        <w:rPr>
          <w:rFonts w:ascii="Arial" w:hAnsi="Arial"/>
          <w:b/>
          <w:bCs/>
        </w:rPr>
      </w:pPr>
    </w:p>
    <w:p w:rsidR="00031086" w:rsidRDefault="00031086" w:rsidP="00031086">
      <w:pPr>
        <w:rPr>
          <w:rFonts w:ascii="Arial" w:hAnsi="Arial"/>
          <w:b/>
          <w:bCs/>
        </w:rPr>
      </w:pPr>
      <w:r>
        <w:rPr>
          <w:rFonts w:ascii="Arial" w:hAnsi="Arial"/>
          <w:b/>
          <w:bCs/>
        </w:rPr>
        <w:t>Payment of all applicable fees must accompany your registration.</w:t>
      </w:r>
    </w:p>
    <w:p w:rsidR="00031086" w:rsidRDefault="00031086" w:rsidP="00031086">
      <w:pPr>
        <w:rPr>
          <w:rFonts w:ascii="Arial" w:hAnsi="Arial"/>
        </w:rPr>
      </w:pPr>
      <w:r>
        <w:rPr>
          <w:rFonts w:ascii="Arial" w:hAnsi="Arial"/>
        </w:rPr>
        <w:t>For your inconvenience, the following modes of payments are being accepted:</w:t>
      </w:r>
    </w:p>
    <w:p w:rsidR="00031086" w:rsidRDefault="00031086" w:rsidP="00031086">
      <w:pPr>
        <w:rPr>
          <w:rFonts w:ascii="Arial" w:eastAsia="Lucida Sans Unicode" w:hAnsi="Arial" w:cs="Tahoma"/>
        </w:rPr>
      </w:pPr>
      <w:r>
        <w:rPr>
          <w:rFonts w:ascii="Arial" w:hAnsi="Arial"/>
        </w:rPr>
        <w:tab/>
      </w:r>
      <w:r>
        <w:rPr>
          <w:rFonts w:ascii="Arial" w:eastAsia="Arial" w:hAnsi="Arial" w:cs="Arial"/>
        </w:rPr>
        <w:t>•</w:t>
      </w:r>
      <w:r>
        <w:rPr>
          <w:rFonts w:ascii="Arial" w:eastAsia="Lucida Sans Unicode" w:hAnsi="Arial" w:cs="Tahoma"/>
        </w:rPr>
        <w:t xml:space="preserve"> </w:t>
      </w:r>
      <w:proofErr w:type="spellStart"/>
      <w:r>
        <w:rPr>
          <w:rFonts w:ascii="Arial" w:eastAsia="Lucida Sans Unicode" w:hAnsi="Arial" w:cs="Tahoma"/>
        </w:rPr>
        <w:t>Interbranch</w:t>
      </w:r>
      <w:proofErr w:type="spellEnd"/>
      <w:r>
        <w:rPr>
          <w:rFonts w:ascii="Arial" w:eastAsia="Lucida Sans Unicode" w:hAnsi="Arial" w:cs="Tahoma"/>
        </w:rPr>
        <w:t xml:space="preserve"> payment may be made at any BPI branch.</w:t>
      </w:r>
    </w:p>
    <w:p w:rsidR="00031086" w:rsidRDefault="00031086" w:rsidP="00031086">
      <w:pPr>
        <w:rPr>
          <w:rFonts w:ascii="Arial" w:eastAsia="Lucida Sans Unicode" w:hAnsi="Arial" w:cs="Tahoma"/>
        </w:rPr>
      </w:pPr>
      <w:r>
        <w:rPr>
          <w:rFonts w:ascii="Arial" w:eastAsia="Lucida Sans Unicode" w:hAnsi="Arial" w:cs="Tahoma"/>
        </w:rPr>
        <w:tab/>
      </w:r>
      <w:r>
        <w:rPr>
          <w:rFonts w:ascii="Arial" w:eastAsia="Lucida Sans Unicode" w:hAnsi="Arial" w:cs="Tahoma"/>
        </w:rPr>
        <w:tab/>
      </w:r>
      <w:proofErr w:type="spellStart"/>
      <w:r>
        <w:rPr>
          <w:rFonts w:ascii="Arial" w:eastAsia="Lucida Sans Unicode" w:hAnsi="Arial" w:cs="Tahoma"/>
        </w:rPr>
        <w:t>Calamba</w:t>
      </w:r>
      <w:proofErr w:type="spellEnd"/>
      <w:r>
        <w:rPr>
          <w:rFonts w:ascii="Arial" w:eastAsia="Lucida Sans Unicode" w:hAnsi="Arial" w:cs="Tahoma"/>
        </w:rPr>
        <w:t xml:space="preserve"> Medical Center</w:t>
      </w:r>
    </w:p>
    <w:p w:rsidR="00031086" w:rsidRDefault="00031086" w:rsidP="00031086">
      <w:pPr>
        <w:rPr>
          <w:rFonts w:ascii="Arial" w:eastAsia="Lucida Sans Unicode" w:hAnsi="Arial" w:cs="Tahoma"/>
        </w:rPr>
      </w:pPr>
      <w:r>
        <w:rPr>
          <w:rFonts w:ascii="Arial" w:eastAsia="Lucida Sans Unicode" w:hAnsi="Arial" w:cs="Tahoma"/>
        </w:rPr>
        <w:tab/>
      </w:r>
      <w:r>
        <w:rPr>
          <w:rFonts w:ascii="Arial" w:eastAsia="Lucida Sans Unicode" w:hAnsi="Arial" w:cs="Tahoma"/>
        </w:rPr>
        <w:tab/>
        <w:t>BPI SA # 8451-001087</w:t>
      </w:r>
    </w:p>
    <w:p w:rsidR="00031086" w:rsidRDefault="00031086" w:rsidP="00031086">
      <w:pPr>
        <w:rPr>
          <w:rFonts w:ascii="Arial" w:eastAsia="Lucida Sans Unicode" w:hAnsi="Arial" w:cs="Tahoma"/>
        </w:rPr>
      </w:pPr>
      <w:r>
        <w:rPr>
          <w:rFonts w:ascii="Arial" w:eastAsia="Lucida Sans Unicode" w:hAnsi="Arial" w:cs="Tahoma"/>
        </w:rPr>
        <w:tab/>
      </w:r>
      <w:r>
        <w:rPr>
          <w:rFonts w:ascii="Arial" w:eastAsia="Lucida Sans Unicode" w:hAnsi="Arial" w:cs="Tahoma"/>
        </w:rPr>
        <w:tab/>
      </w:r>
      <w:proofErr w:type="spellStart"/>
      <w:r>
        <w:rPr>
          <w:rFonts w:ascii="Arial" w:eastAsia="Lucida Sans Unicode" w:hAnsi="Arial" w:cs="Tahoma"/>
        </w:rPr>
        <w:t>Calamba</w:t>
      </w:r>
      <w:proofErr w:type="spellEnd"/>
      <w:r>
        <w:rPr>
          <w:rFonts w:ascii="Arial" w:eastAsia="Lucida Sans Unicode" w:hAnsi="Arial" w:cs="Tahoma"/>
        </w:rPr>
        <w:t xml:space="preserve"> Branch</w:t>
      </w:r>
    </w:p>
    <w:p w:rsidR="00031086" w:rsidRPr="00983A1E" w:rsidRDefault="00031086" w:rsidP="00031086">
      <w:pPr>
        <w:rPr>
          <w:rFonts w:ascii="Arial" w:eastAsia="Lucida Sans Unicode" w:hAnsi="Arial" w:cs="Tahoma"/>
        </w:rPr>
      </w:pPr>
      <w:r>
        <w:rPr>
          <w:rFonts w:ascii="Arial" w:eastAsia="Lucida Sans Unicode" w:hAnsi="Arial" w:cs="Tahoma"/>
        </w:rPr>
        <w:tab/>
      </w:r>
      <w:r>
        <w:rPr>
          <w:rFonts w:ascii="Arial" w:eastAsia="Arial" w:hAnsi="Arial" w:cs="Arial"/>
        </w:rPr>
        <w:t>•</w:t>
      </w:r>
      <w:r>
        <w:rPr>
          <w:rFonts w:ascii="Arial" w:eastAsia="Lucida Sans Unicode" w:hAnsi="Arial" w:cs="Tahoma"/>
        </w:rPr>
        <w:t xml:space="preserve"> Payment at CMC Cashier, Ground Floor, </w:t>
      </w:r>
      <w:proofErr w:type="spellStart"/>
      <w:r>
        <w:rPr>
          <w:rFonts w:ascii="Arial" w:eastAsia="Lucida Sans Unicode" w:hAnsi="Arial" w:cs="Tahoma"/>
        </w:rPr>
        <w:t>Calamba</w:t>
      </w:r>
      <w:proofErr w:type="spellEnd"/>
      <w:r>
        <w:rPr>
          <w:rFonts w:ascii="Arial" w:eastAsia="Lucida Sans Unicode" w:hAnsi="Arial" w:cs="Tahoma"/>
        </w:rPr>
        <w:t xml:space="preserve"> Medi</w:t>
      </w:r>
      <w:r w:rsidR="00983A1E">
        <w:rPr>
          <w:rFonts w:ascii="Arial" w:eastAsia="Lucida Sans Unicode" w:hAnsi="Arial" w:cs="Tahoma"/>
        </w:rPr>
        <w:t>cal Center</w:t>
      </w:r>
    </w:p>
    <w:p w:rsidR="00031086" w:rsidRDefault="00031086" w:rsidP="00031086">
      <w:pPr>
        <w:rPr>
          <w:rFonts w:ascii="Arial" w:eastAsia="Lucida Sans Unicode" w:hAnsi="Arial" w:cs="Tahoma"/>
          <w:b/>
          <w:bCs/>
        </w:rPr>
      </w:pPr>
      <w:r>
        <w:rPr>
          <w:rFonts w:ascii="Arial" w:eastAsia="Lucida Sans Unicode" w:hAnsi="Arial" w:cs="Tahoma"/>
          <w:b/>
          <w:bCs/>
        </w:rPr>
        <w:t>Ways to Register</w:t>
      </w:r>
      <w:r w:rsidR="00983A1E">
        <w:rPr>
          <w:rFonts w:ascii="Arial" w:eastAsia="Lucida Sans Unicode" w:hAnsi="Arial" w:cs="Tahoma"/>
          <w:b/>
          <w:bCs/>
        </w:rPr>
        <w:t>:</w:t>
      </w:r>
    </w:p>
    <w:p w:rsidR="00031086" w:rsidRDefault="00031086" w:rsidP="00031086">
      <w:pPr>
        <w:rPr>
          <w:rFonts w:ascii="Arial" w:eastAsia="Lucida Sans Unicode" w:hAnsi="Arial" w:cs="Tahoma"/>
          <w:b/>
          <w:bCs/>
        </w:rPr>
      </w:pPr>
      <w:r>
        <w:rPr>
          <w:rFonts w:ascii="Arial" w:eastAsia="Arial" w:hAnsi="Arial" w:cs="Arial"/>
          <w:b/>
          <w:bCs/>
        </w:rPr>
        <w:t>•</w:t>
      </w:r>
      <w:r>
        <w:rPr>
          <w:rFonts w:ascii="Arial" w:eastAsia="Lucida Sans Unicode" w:hAnsi="Arial" w:cs="Tahoma"/>
          <w:b/>
          <w:bCs/>
        </w:rPr>
        <w:t xml:space="preserve"> Advance Registration/ Pre-Registration</w:t>
      </w:r>
    </w:p>
    <w:p w:rsidR="00031086" w:rsidRPr="00983A1E" w:rsidRDefault="00031086" w:rsidP="00031086">
      <w:pPr>
        <w:rPr>
          <w:rFonts w:ascii="Arial" w:eastAsia="Lucida Sans Unicode" w:hAnsi="Arial" w:cs="Tahoma"/>
        </w:rPr>
      </w:pPr>
      <w:r>
        <w:rPr>
          <w:rFonts w:ascii="Arial" w:eastAsia="Lucida Sans Unicode" w:hAnsi="Arial" w:cs="Tahoma"/>
        </w:rPr>
        <w:t xml:space="preserve">Pre-registration will be held at the DNET Office, Room 3105 </w:t>
      </w:r>
      <w:proofErr w:type="spellStart"/>
      <w:r>
        <w:rPr>
          <w:rFonts w:ascii="Arial" w:eastAsia="Lucida Sans Unicode" w:hAnsi="Arial" w:cs="Tahoma"/>
        </w:rPr>
        <w:t>Calamba</w:t>
      </w:r>
      <w:proofErr w:type="spellEnd"/>
      <w:r>
        <w:rPr>
          <w:rFonts w:ascii="Arial" w:eastAsia="Lucida Sans Unicode" w:hAnsi="Arial" w:cs="Tahoma"/>
        </w:rPr>
        <w:t xml:space="preserve"> Medical Center, Mond</w:t>
      </w:r>
      <w:r w:rsidR="00983A1E">
        <w:rPr>
          <w:rFonts w:ascii="Arial" w:eastAsia="Lucida Sans Unicode" w:hAnsi="Arial" w:cs="Tahoma"/>
        </w:rPr>
        <w:t>ays thru Fridays, 8:00-5:00 PM.</w:t>
      </w:r>
    </w:p>
    <w:p w:rsidR="00031086" w:rsidRDefault="00031086" w:rsidP="00031086">
      <w:pPr>
        <w:rPr>
          <w:rFonts w:ascii="Arial" w:eastAsia="Lucida Sans Unicode" w:hAnsi="Arial" w:cs="Tahoma"/>
          <w:b/>
          <w:bCs/>
        </w:rPr>
      </w:pPr>
      <w:r>
        <w:rPr>
          <w:rFonts w:ascii="Arial" w:eastAsia="Arial" w:hAnsi="Arial" w:cs="Arial"/>
        </w:rPr>
        <w:t>•</w:t>
      </w:r>
      <w:r>
        <w:rPr>
          <w:rFonts w:ascii="Arial" w:eastAsia="Lucida Sans Unicode" w:hAnsi="Arial" w:cs="Tahoma"/>
        </w:rPr>
        <w:t xml:space="preserve"> </w:t>
      </w:r>
      <w:r>
        <w:rPr>
          <w:rFonts w:ascii="Arial" w:eastAsia="Lucida Sans Unicode" w:hAnsi="Arial" w:cs="Tahoma"/>
          <w:b/>
          <w:bCs/>
        </w:rPr>
        <w:t>Fax</w:t>
      </w:r>
    </w:p>
    <w:p w:rsidR="00031086" w:rsidRPr="00983A1E" w:rsidRDefault="00031086" w:rsidP="00031086">
      <w:pPr>
        <w:rPr>
          <w:rFonts w:ascii="Arial" w:eastAsia="Lucida Sans Unicode" w:hAnsi="Arial" w:cs="Tahoma"/>
        </w:rPr>
      </w:pPr>
      <w:r>
        <w:rPr>
          <w:rFonts w:ascii="Arial" w:eastAsia="Lucida Sans Unicode" w:hAnsi="Arial" w:cs="Tahoma"/>
        </w:rPr>
        <w:tab/>
        <w:t>Complete the registration</w:t>
      </w:r>
      <w:r w:rsidR="00983A1E">
        <w:rPr>
          <w:rFonts w:ascii="Arial" w:eastAsia="Lucida Sans Unicode" w:hAnsi="Arial" w:cs="Tahoma"/>
        </w:rPr>
        <w:t xml:space="preserve"> form and fax to (049) 545-2809</w:t>
      </w:r>
    </w:p>
    <w:p w:rsidR="00031086" w:rsidRDefault="00031086" w:rsidP="00031086">
      <w:pPr>
        <w:rPr>
          <w:rFonts w:ascii="Arial" w:eastAsia="Lucida Sans Unicode" w:hAnsi="Arial" w:cs="Tahoma"/>
          <w:b/>
          <w:bCs/>
        </w:rPr>
      </w:pPr>
      <w:r>
        <w:rPr>
          <w:rFonts w:ascii="Arial" w:eastAsia="Arial" w:hAnsi="Arial" w:cs="Arial"/>
        </w:rPr>
        <w:t>•</w:t>
      </w:r>
      <w:r>
        <w:rPr>
          <w:rFonts w:ascii="Arial" w:eastAsia="Lucida Sans Unicode" w:hAnsi="Arial" w:cs="Tahoma"/>
        </w:rPr>
        <w:t xml:space="preserve"> </w:t>
      </w:r>
      <w:r>
        <w:rPr>
          <w:rFonts w:ascii="Arial" w:eastAsia="Lucida Sans Unicode" w:hAnsi="Arial" w:cs="Tahoma"/>
          <w:b/>
          <w:bCs/>
        </w:rPr>
        <w:t>Mail</w:t>
      </w:r>
    </w:p>
    <w:p w:rsidR="00031086" w:rsidRPr="00983A1E" w:rsidRDefault="00031086" w:rsidP="00031086">
      <w:pPr>
        <w:rPr>
          <w:rFonts w:ascii="Arial" w:eastAsia="Lucida Sans Unicode" w:hAnsi="Arial" w:cs="Tahoma"/>
        </w:rPr>
      </w:pPr>
      <w:r>
        <w:rPr>
          <w:rFonts w:ascii="Arial" w:eastAsia="Lucida Sans Unicode" w:hAnsi="Arial" w:cs="Tahoma"/>
        </w:rPr>
        <w:tab/>
        <w:t>Complete and mail the re</w:t>
      </w:r>
      <w:r>
        <w:rPr>
          <w:rFonts w:ascii="Arial" w:hAnsi="Arial" w:cs="Tahoma"/>
        </w:rPr>
        <w:t xml:space="preserve">gistration form to: Chief Nurse- Training / DNET </w:t>
      </w:r>
      <w:proofErr w:type="spellStart"/>
      <w:r>
        <w:rPr>
          <w:rFonts w:ascii="Arial" w:hAnsi="Arial" w:cs="Tahoma"/>
        </w:rPr>
        <w:t>Calamba</w:t>
      </w:r>
      <w:proofErr w:type="spellEnd"/>
      <w:r>
        <w:rPr>
          <w:rFonts w:ascii="Arial" w:hAnsi="Arial" w:cs="Tahoma"/>
        </w:rPr>
        <w:t xml:space="preserve"> Medical </w:t>
      </w:r>
      <w:r>
        <w:rPr>
          <w:rFonts w:ascii="Arial" w:eastAsia="Lucida Sans Unicode" w:hAnsi="Arial" w:cs="Tahoma"/>
        </w:rPr>
        <w:t>Cente</w:t>
      </w:r>
      <w:r w:rsidR="00983A1E">
        <w:rPr>
          <w:rFonts w:ascii="Arial" w:eastAsia="Lucida Sans Unicode" w:hAnsi="Arial" w:cs="Tahoma"/>
        </w:rPr>
        <w:t xml:space="preserve">r, Crossing, </w:t>
      </w:r>
      <w:proofErr w:type="spellStart"/>
      <w:r w:rsidR="00983A1E">
        <w:rPr>
          <w:rFonts w:ascii="Arial" w:eastAsia="Lucida Sans Unicode" w:hAnsi="Arial" w:cs="Tahoma"/>
        </w:rPr>
        <w:t>Calamba</w:t>
      </w:r>
      <w:proofErr w:type="spellEnd"/>
      <w:r w:rsidR="00983A1E">
        <w:rPr>
          <w:rFonts w:ascii="Arial" w:eastAsia="Lucida Sans Unicode" w:hAnsi="Arial" w:cs="Tahoma"/>
        </w:rPr>
        <w:t xml:space="preserve"> City, 4027</w:t>
      </w:r>
    </w:p>
    <w:p w:rsidR="00031086" w:rsidRDefault="00031086" w:rsidP="00031086">
      <w:pPr>
        <w:rPr>
          <w:rFonts w:ascii="Arial" w:eastAsia="Lucida Sans Unicode" w:hAnsi="Arial" w:cs="Tahoma"/>
          <w:b/>
          <w:bCs/>
        </w:rPr>
      </w:pPr>
      <w:r>
        <w:rPr>
          <w:rFonts w:ascii="Arial" w:eastAsia="Lucida Sans Unicode" w:hAnsi="Arial" w:cs="Tahoma"/>
          <w:b/>
          <w:bCs/>
        </w:rPr>
        <w:t>Confirmation</w:t>
      </w:r>
    </w:p>
    <w:p w:rsidR="00031086" w:rsidRDefault="00031086" w:rsidP="00031086">
      <w:pPr>
        <w:rPr>
          <w:rFonts w:ascii="Arial" w:eastAsia="Lucida Sans Unicode" w:hAnsi="Arial" w:cs="Tahoma"/>
        </w:rPr>
      </w:pPr>
      <w:r>
        <w:rPr>
          <w:rFonts w:ascii="Arial" w:eastAsia="Lucida Sans Unicode" w:hAnsi="Arial" w:cs="Tahoma"/>
        </w:rPr>
        <w:t>Acknowledgment of receipt of payment would be</w:t>
      </w:r>
      <w:r>
        <w:rPr>
          <w:rFonts w:ascii="Arial" w:hAnsi="Arial" w:cs="Tahoma"/>
        </w:rPr>
        <w:t xml:space="preserve"> confirmed through text or via </w:t>
      </w:r>
      <w:r>
        <w:rPr>
          <w:rFonts w:ascii="Arial" w:eastAsia="Lucida Sans Unicode" w:hAnsi="Arial" w:cs="Tahoma"/>
        </w:rPr>
        <w:t>email indicated in the registration form.</w:t>
      </w:r>
    </w:p>
    <w:p w:rsidR="00983A1E" w:rsidRPr="005F54CA" w:rsidRDefault="00983A1E" w:rsidP="00031086">
      <w:pPr>
        <w:rPr>
          <w:rFonts w:ascii="Arial" w:eastAsia="Lucida Sans Unicode" w:hAnsi="Arial" w:cs="Tahoma"/>
        </w:rPr>
      </w:pPr>
    </w:p>
    <w:p w:rsidR="00031086" w:rsidRDefault="00031086" w:rsidP="00031086">
      <w:pPr>
        <w:rPr>
          <w:rFonts w:ascii="Arial" w:eastAsia="Lucida Sans Unicode" w:hAnsi="Arial" w:cs="Tahoma"/>
          <w:b/>
          <w:bCs/>
        </w:rPr>
      </w:pPr>
      <w:r>
        <w:rPr>
          <w:rFonts w:ascii="Arial" w:eastAsia="Lucida Sans Unicode" w:hAnsi="Arial" w:cs="Tahoma"/>
          <w:b/>
          <w:bCs/>
        </w:rPr>
        <w:lastRenderedPageBreak/>
        <w:t>Cancellation</w:t>
      </w:r>
    </w:p>
    <w:p w:rsidR="00031086" w:rsidRDefault="00031086" w:rsidP="00031086">
      <w:pPr>
        <w:jc w:val="both"/>
        <w:rPr>
          <w:rFonts w:ascii="Arial" w:eastAsia="Lucida Sans Unicode" w:hAnsi="Arial" w:cs="Tahoma"/>
        </w:rPr>
      </w:pPr>
      <w:r>
        <w:rPr>
          <w:rFonts w:ascii="Arial" w:eastAsia="Lucida Sans Unicode" w:hAnsi="Arial" w:cs="Tahoma"/>
        </w:rPr>
        <w:t xml:space="preserve">Refund of registration fee will be allowed if cancellation is made through written request postmarked two (2) weeks prior to each course. A handling fee of </w:t>
      </w:r>
      <w:proofErr w:type="spellStart"/>
      <w:r>
        <w:rPr>
          <w:rFonts w:ascii="Arial" w:eastAsia="Lucida Sans Unicode" w:hAnsi="Arial" w:cs="Tahoma"/>
        </w:rPr>
        <w:t>PhP</w:t>
      </w:r>
      <w:proofErr w:type="spellEnd"/>
      <w:r>
        <w:rPr>
          <w:rFonts w:ascii="Arial" w:eastAsia="Lucida Sans Unicode" w:hAnsi="Arial" w:cs="Tahoma"/>
        </w:rPr>
        <w:t xml:space="preserve"> 500.00 will be retained for all cancellations. Likewise, refund will be made two (2) weeks of each course to the registrant or his duly authorized representative. Cancellation received after two (2) weeks of each course will not be eligible for refund.</w:t>
      </w:r>
    </w:p>
    <w:p w:rsidR="00031086" w:rsidRDefault="00031086" w:rsidP="00031086">
      <w:pPr>
        <w:jc w:val="both"/>
        <w:rPr>
          <w:rFonts w:ascii="Arial" w:hAnsi="Arial"/>
        </w:rPr>
      </w:pPr>
    </w:p>
    <w:p w:rsidR="00031086" w:rsidRDefault="00031086" w:rsidP="00031086">
      <w:pPr>
        <w:jc w:val="both"/>
        <w:rPr>
          <w:rFonts w:ascii="Arial" w:eastAsia="Lucida Sans Unicode" w:hAnsi="Arial" w:cs="Tahoma"/>
        </w:rPr>
      </w:pPr>
      <w:r>
        <w:rPr>
          <w:rFonts w:ascii="Arial" w:eastAsia="Lucida Sans Unicode" w:hAnsi="Arial" w:cs="Tahoma"/>
        </w:rPr>
        <w:t xml:space="preserve">ACLS Trainee substitution from one individual to another will only be allowed two (2) weeks prior to the activity. In exceptional cases like sudden illness, death of the attendee or death of the immediate member of the family which will require his/ her attention, substitution or cancellation with refund will be allowed within the two-week period prior to the scheduled course. </w:t>
      </w:r>
    </w:p>
    <w:p w:rsidR="00031086" w:rsidRPr="009249F5" w:rsidRDefault="00983A1E" w:rsidP="00983A1E">
      <w:pPr>
        <w:pStyle w:val="Title"/>
        <w:rPr>
          <w:rFonts w:eastAsia="Times New Roman"/>
          <w:sz w:val="48"/>
          <w:szCs w:val="48"/>
        </w:rPr>
      </w:pPr>
      <w:r w:rsidRPr="0006726B">
        <w:rPr>
          <w:rFonts w:eastAsia="Times New Roman"/>
          <w:color w:val="FF0000"/>
          <w:sz w:val="48"/>
          <w:szCs w:val="48"/>
        </w:rPr>
        <w:t xml:space="preserve">Tentative Schedule for </w:t>
      </w:r>
      <w:r w:rsidR="009249F5" w:rsidRPr="0006726B">
        <w:rPr>
          <w:rFonts w:eastAsia="Times New Roman"/>
          <w:color w:val="FF0000"/>
          <w:sz w:val="48"/>
          <w:szCs w:val="48"/>
        </w:rPr>
        <w:t xml:space="preserve">2016: </w:t>
      </w:r>
      <w:r w:rsidR="009249F5" w:rsidRPr="00156DE8">
        <w:rPr>
          <w:rFonts w:eastAsia="Times New Roman"/>
          <w:b/>
          <w:color w:val="FF0000"/>
          <w:sz w:val="48"/>
          <w:szCs w:val="48"/>
        </w:rPr>
        <w:t>BLS &amp; ACLS</w:t>
      </w:r>
    </w:p>
    <w:tbl>
      <w:tblPr>
        <w:tblStyle w:val="TableGrid"/>
        <w:tblW w:w="0" w:type="auto"/>
        <w:tblLook w:val="04A0"/>
      </w:tblPr>
      <w:tblGrid>
        <w:gridCol w:w="3192"/>
        <w:gridCol w:w="3192"/>
        <w:gridCol w:w="3192"/>
      </w:tblGrid>
      <w:tr w:rsidR="00900ED8" w:rsidTr="00900ED8">
        <w:tc>
          <w:tcPr>
            <w:tcW w:w="3192" w:type="dxa"/>
          </w:tcPr>
          <w:p w:rsidR="00900ED8" w:rsidRPr="00F328BE" w:rsidRDefault="00900ED8" w:rsidP="00FC7E33">
            <w:pPr>
              <w:jc w:val="center"/>
              <w:rPr>
                <w:b/>
                <w:color w:val="FF0000"/>
                <w:sz w:val="32"/>
                <w:szCs w:val="32"/>
              </w:rPr>
            </w:pPr>
            <w:r w:rsidRPr="00F328BE">
              <w:rPr>
                <w:b/>
                <w:color w:val="FF0000"/>
                <w:sz w:val="32"/>
                <w:szCs w:val="32"/>
              </w:rPr>
              <w:t>MONTH</w:t>
            </w:r>
          </w:p>
        </w:tc>
        <w:tc>
          <w:tcPr>
            <w:tcW w:w="3192" w:type="dxa"/>
          </w:tcPr>
          <w:p w:rsidR="00900ED8" w:rsidRPr="00F328BE" w:rsidRDefault="00FC7E33" w:rsidP="00FC7E33">
            <w:pPr>
              <w:jc w:val="center"/>
              <w:rPr>
                <w:b/>
                <w:color w:val="FF0000"/>
                <w:sz w:val="32"/>
                <w:szCs w:val="32"/>
              </w:rPr>
            </w:pPr>
            <w:r w:rsidRPr="00F328BE">
              <w:rPr>
                <w:b/>
                <w:color w:val="FF0000"/>
                <w:sz w:val="32"/>
                <w:szCs w:val="32"/>
              </w:rPr>
              <w:t>BLS</w:t>
            </w:r>
            <w:r w:rsidR="00F328BE">
              <w:rPr>
                <w:b/>
                <w:color w:val="FF0000"/>
                <w:sz w:val="32"/>
                <w:szCs w:val="32"/>
              </w:rPr>
              <w:t xml:space="preserve"> COURSE</w:t>
            </w:r>
          </w:p>
        </w:tc>
        <w:tc>
          <w:tcPr>
            <w:tcW w:w="3192" w:type="dxa"/>
          </w:tcPr>
          <w:p w:rsidR="00900ED8" w:rsidRPr="00F328BE" w:rsidRDefault="00FC7E33" w:rsidP="00FC7E33">
            <w:pPr>
              <w:jc w:val="center"/>
              <w:rPr>
                <w:b/>
                <w:color w:val="FF0000"/>
                <w:sz w:val="32"/>
                <w:szCs w:val="32"/>
              </w:rPr>
            </w:pPr>
            <w:r w:rsidRPr="00F328BE">
              <w:rPr>
                <w:b/>
                <w:color w:val="FF0000"/>
                <w:sz w:val="32"/>
                <w:szCs w:val="32"/>
              </w:rPr>
              <w:t>ACLS</w:t>
            </w:r>
            <w:r w:rsidR="00F328BE">
              <w:rPr>
                <w:b/>
                <w:color w:val="FF0000"/>
                <w:sz w:val="32"/>
                <w:szCs w:val="32"/>
              </w:rPr>
              <w:t xml:space="preserve"> COURSE</w:t>
            </w:r>
          </w:p>
        </w:tc>
      </w:tr>
      <w:tr w:rsidR="00900ED8" w:rsidTr="00900ED8">
        <w:tc>
          <w:tcPr>
            <w:tcW w:w="3192" w:type="dxa"/>
          </w:tcPr>
          <w:p w:rsidR="00900ED8" w:rsidRDefault="00FC7E33" w:rsidP="00FC7E33">
            <w:pPr>
              <w:jc w:val="center"/>
            </w:pPr>
            <w:r>
              <w:t>FEBRUARY</w:t>
            </w:r>
          </w:p>
        </w:tc>
        <w:tc>
          <w:tcPr>
            <w:tcW w:w="3192" w:type="dxa"/>
          </w:tcPr>
          <w:p w:rsidR="00900ED8" w:rsidRDefault="00FC7E33" w:rsidP="00FC7E33">
            <w:pPr>
              <w:jc w:val="center"/>
            </w:pPr>
            <w:r>
              <w:t>22</w:t>
            </w:r>
          </w:p>
        </w:tc>
        <w:tc>
          <w:tcPr>
            <w:tcW w:w="3192" w:type="dxa"/>
          </w:tcPr>
          <w:p w:rsidR="00900ED8" w:rsidRDefault="00FC7E33" w:rsidP="00FC7E33">
            <w:pPr>
              <w:jc w:val="center"/>
            </w:pPr>
            <w:r>
              <w:t>23 &amp;24</w:t>
            </w:r>
          </w:p>
        </w:tc>
      </w:tr>
      <w:tr w:rsidR="00900ED8" w:rsidTr="00900ED8">
        <w:tc>
          <w:tcPr>
            <w:tcW w:w="3192" w:type="dxa"/>
          </w:tcPr>
          <w:p w:rsidR="00900ED8" w:rsidRDefault="00FC7E33" w:rsidP="00FC7E33">
            <w:pPr>
              <w:jc w:val="center"/>
            </w:pPr>
            <w:r>
              <w:t>APRIL</w:t>
            </w:r>
          </w:p>
        </w:tc>
        <w:tc>
          <w:tcPr>
            <w:tcW w:w="3192" w:type="dxa"/>
          </w:tcPr>
          <w:p w:rsidR="00900ED8" w:rsidRDefault="00FC7E33" w:rsidP="00FC7E33">
            <w:pPr>
              <w:jc w:val="center"/>
            </w:pPr>
            <w:r>
              <w:t>19</w:t>
            </w:r>
          </w:p>
        </w:tc>
        <w:tc>
          <w:tcPr>
            <w:tcW w:w="3192" w:type="dxa"/>
          </w:tcPr>
          <w:p w:rsidR="00900ED8" w:rsidRDefault="00FC7E33" w:rsidP="00FC7E33">
            <w:pPr>
              <w:jc w:val="center"/>
            </w:pPr>
            <w:r>
              <w:t>20 &amp;21</w:t>
            </w:r>
          </w:p>
        </w:tc>
      </w:tr>
      <w:tr w:rsidR="00900ED8" w:rsidTr="00900ED8">
        <w:tc>
          <w:tcPr>
            <w:tcW w:w="3192" w:type="dxa"/>
          </w:tcPr>
          <w:p w:rsidR="00900ED8" w:rsidRDefault="00FC7E33" w:rsidP="00FC7E33">
            <w:pPr>
              <w:jc w:val="center"/>
            </w:pPr>
            <w:r>
              <w:t>JUNE</w:t>
            </w:r>
          </w:p>
        </w:tc>
        <w:tc>
          <w:tcPr>
            <w:tcW w:w="3192" w:type="dxa"/>
          </w:tcPr>
          <w:p w:rsidR="00900ED8" w:rsidRDefault="00FC7E33" w:rsidP="00FC7E33">
            <w:pPr>
              <w:jc w:val="center"/>
            </w:pPr>
            <w:r>
              <w:t>21</w:t>
            </w:r>
          </w:p>
        </w:tc>
        <w:tc>
          <w:tcPr>
            <w:tcW w:w="3192" w:type="dxa"/>
          </w:tcPr>
          <w:p w:rsidR="00900ED8" w:rsidRDefault="00FC7E33" w:rsidP="00FC7E33">
            <w:pPr>
              <w:jc w:val="center"/>
            </w:pPr>
            <w:r>
              <w:t>22 &amp;23</w:t>
            </w:r>
          </w:p>
        </w:tc>
      </w:tr>
      <w:tr w:rsidR="00900ED8" w:rsidTr="00900ED8">
        <w:tc>
          <w:tcPr>
            <w:tcW w:w="3192" w:type="dxa"/>
          </w:tcPr>
          <w:p w:rsidR="00900ED8" w:rsidRDefault="00FC7E33" w:rsidP="00FC7E33">
            <w:pPr>
              <w:jc w:val="center"/>
            </w:pPr>
            <w:r>
              <w:t>AUGUST</w:t>
            </w:r>
          </w:p>
        </w:tc>
        <w:tc>
          <w:tcPr>
            <w:tcW w:w="3192" w:type="dxa"/>
          </w:tcPr>
          <w:p w:rsidR="00900ED8" w:rsidRDefault="00FC7E33" w:rsidP="00FC7E33">
            <w:pPr>
              <w:jc w:val="center"/>
            </w:pPr>
            <w:r>
              <w:t>17</w:t>
            </w:r>
          </w:p>
        </w:tc>
        <w:tc>
          <w:tcPr>
            <w:tcW w:w="3192" w:type="dxa"/>
          </w:tcPr>
          <w:p w:rsidR="00900ED8" w:rsidRDefault="00FC7E33" w:rsidP="00FC7E33">
            <w:pPr>
              <w:jc w:val="center"/>
            </w:pPr>
            <w:r>
              <w:t>18 &amp;19</w:t>
            </w:r>
          </w:p>
        </w:tc>
      </w:tr>
      <w:tr w:rsidR="00900ED8" w:rsidTr="009249F5">
        <w:tc>
          <w:tcPr>
            <w:tcW w:w="3192" w:type="dxa"/>
            <w:tcBorders>
              <w:bottom w:val="single" w:sz="4" w:space="0" w:color="auto"/>
            </w:tcBorders>
          </w:tcPr>
          <w:p w:rsidR="00900ED8" w:rsidRDefault="00FC7E33" w:rsidP="00FC7E33">
            <w:pPr>
              <w:jc w:val="center"/>
            </w:pPr>
            <w:r>
              <w:t>OCTOBER</w:t>
            </w:r>
          </w:p>
        </w:tc>
        <w:tc>
          <w:tcPr>
            <w:tcW w:w="3192" w:type="dxa"/>
            <w:tcBorders>
              <w:bottom w:val="single" w:sz="4" w:space="0" w:color="auto"/>
            </w:tcBorders>
          </w:tcPr>
          <w:p w:rsidR="00900ED8" w:rsidRDefault="00FC7E33" w:rsidP="00FC7E33">
            <w:pPr>
              <w:jc w:val="center"/>
            </w:pPr>
            <w:r>
              <w:t>19</w:t>
            </w:r>
          </w:p>
        </w:tc>
        <w:tc>
          <w:tcPr>
            <w:tcW w:w="3192" w:type="dxa"/>
            <w:tcBorders>
              <w:bottom w:val="single" w:sz="4" w:space="0" w:color="auto"/>
            </w:tcBorders>
          </w:tcPr>
          <w:p w:rsidR="00900ED8" w:rsidRDefault="00FC7E33" w:rsidP="00FC7E33">
            <w:pPr>
              <w:jc w:val="center"/>
            </w:pPr>
            <w:r>
              <w:t>20 &amp;21</w:t>
            </w:r>
          </w:p>
        </w:tc>
      </w:tr>
      <w:tr w:rsidR="00900ED8" w:rsidTr="009249F5">
        <w:tc>
          <w:tcPr>
            <w:tcW w:w="3192" w:type="dxa"/>
            <w:tcBorders>
              <w:bottom w:val="single" w:sz="4" w:space="0" w:color="auto"/>
            </w:tcBorders>
          </w:tcPr>
          <w:p w:rsidR="00900ED8" w:rsidRDefault="00900ED8" w:rsidP="00983A1E"/>
        </w:tc>
        <w:tc>
          <w:tcPr>
            <w:tcW w:w="3192" w:type="dxa"/>
            <w:tcBorders>
              <w:bottom w:val="single" w:sz="4" w:space="0" w:color="auto"/>
            </w:tcBorders>
          </w:tcPr>
          <w:p w:rsidR="00900ED8" w:rsidRDefault="00900ED8" w:rsidP="00983A1E"/>
        </w:tc>
        <w:tc>
          <w:tcPr>
            <w:tcW w:w="3192" w:type="dxa"/>
            <w:tcBorders>
              <w:bottom w:val="single" w:sz="4" w:space="0" w:color="auto"/>
            </w:tcBorders>
          </w:tcPr>
          <w:p w:rsidR="00900ED8" w:rsidRDefault="00900ED8" w:rsidP="00983A1E"/>
        </w:tc>
      </w:tr>
      <w:tr w:rsidR="00900ED8" w:rsidTr="009249F5">
        <w:tc>
          <w:tcPr>
            <w:tcW w:w="3192" w:type="dxa"/>
            <w:tcBorders>
              <w:top w:val="single" w:sz="4" w:space="0" w:color="auto"/>
              <w:left w:val="single" w:sz="4" w:space="0" w:color="auto"/>
              <w:bottom w:val="single" w:sz="4" w:space="0" w:color="auto"/>
              <w:right w:val="single" w:sz="4" w:space="0" w:color="auto"/>
            </w:tcBorders>
          </w:tcPr>
          <w:p w:rsidR="00900ED8" w:rsidRDefault="00900ED8" w:rsidP="00983A1E"/>
        </w:tc>
        <w:tc>
          <w:tcPr>
            <w:tcW w:w="3192" w:type="dxa"/>
            <w:tcBorders>
              <w:top w:val="single" w:sz="4" w:space="0" w:color="auto"/>
              <w:left w:val="single" w:sz="4" w:space="0" w:color="auto"/>
              <w:bottom w:val="single" w:sz="4" w:space="0" w:color="auto"/>
              <w:right w:val="single" w:sz="4" w:space="0" w:color="auto"/>
            </w:tcBorders>
          </w:tcPr>
          <w:p w:rsidR="00900ED8" w:rsidRDefault="00900ED8" w:rsidP="00983A1E"/>
        </w:tc>
        <w:tc>
          <w:tcPr>
            <w:tcW w:w="3192" w:type="dxa"/>
            <w:tcBorders>
              <w:top w:val="single" w:sz="4" w:space="0" w:color="auto"/>
              <w:left w:val="single" w:sz="4" w:space="0" w:color="auto"/>
              <w:bottom w:val="single" w:sz="4" w:space="0" w:color="auto"/>
              <w:right w:val="single" w:sz="4" w:space="0" w:color="auto"/>
            </w:tcBorders>
          </w:tcPr>
          <w:p w:rsidR="00900ED8" w:rsidRDefault="00900ED8" w:rsidP="00983A1E"/>
        </w:tc>
      </w:tr>
      <w:tr w:rsidR="00156DE8" w:rsidTr="009249F5">
        <w:tc>
          <w:tcPr>
            <w:tcW w:w="3192" w:type="dxa"/>
            <w:tcBorders>
              <w:top w:val="single" w:sz="4" w:space="0" w:color="auto"/>
              <w:left w:val="single" w:sz="4" w:space="0" w:color="auto"/>
              <w:bottom w:val="single" w:sz="4" w:space="0" w:color="auto"/>
              <w:right w:val="single" w:sz="4" w:space="0" w:color="auto"/>
            </w:tcBorders>
          </w:tcPr>
          <w:p w:rsidR="00156DE8" w:rsidRDefault="00156DE8" w:rsidP="00983A1E"/>
        </w:tc>
        <w:tc>
          <w:tcPr>
            <w:tcW w:w="3192" w:type="dxa"/>
            <w:tcBorders>
              <w:top w:val="single" w:sz="4" w:space="0" w:color="auto"/>
              <w:left w:val="single" w:sz="4" w:space="0" w:color="auto"/>
              <w:bottom w:val="single" w:sz="4" w:space="0" w:color="auto"/>
              <w:right w:val="single" w:sz="4" w:space="0" w:color="auto"/>
            </w:tcBorders>
          </w:tcPr>
          <w:p w:rsidR="00156DE8" w:rsidRDefault="00156DE8" w:rsidP="00983A1E"/>
        </w:tc>
        <w:tc>
          <w:tcPr>
            <w:tcW w:w="3192" w:type="dxa"/>
            <w:tcBorders>
              <w:top w:val="single" w:sz="4" w:space="0" w:color="auto"/>
              <w:left w:val="single" w:sz="4" w:space="0" w:color="auto"/>
              <w:bottom w:val="single" w:sz="4" w:space="0" w:color="auto"/>
              <w:right w:val="single" w:sz="4" w:space="0" w:color="auto"/>
            </w:tcBorders>
          </w:tcPr>
          <w:p w:rsidR="00156DE8" w:rsidRDefault="00156DE8" w:rsidP="00983A1E"/>
        </w:tc>
      </w:tr>
    </w:tbl>
    <w:tbl>
      <w:tblPr>
        <w:tblW w:w="9540" w:type="dxa"/>
        <w:tblInd w:w="-35" w:type="dxa"/>
        <w:tblLayout w:type="fixed"/>
        <w:tblCellMar>
          <w:top w:w="55" w:type="dxa"/>
          <w:left w:w="55" w:type="dxa"/>
          <w:bottom w:w="55" w:type="dxa"/>
          <w:right w:w="55" w:type="dxa"/>
        </w:tblCellMar>
        <w:tblLook w:val="0000"/>
      </w:tblPr>
      <w:tblGrid>
        <w:gridCol w:w="4687"/>
        <w:gridCol w:w="4853"/>
      </w:tblGrid>
      <w:tr w:rsidR="00156DE8" w:rsidTr="00156DE8">
        <w:trPr>
          <w:trHeight w:val="38"/>
        </w:trPr>
        <w:tc>
          <w:tcPr>
            <w:tcW w:w="4687" w:type="dxa"/>
            <w:tcBorders>
              <w:top w:val="single" w:sz="1" w:space="0" w:color="000000"/>
              <w:left w:val="single" w:sz="1" w:space="0" w:color="000000"/>
              <w:bottom w:val="single" w:sz="1" w:space="0" w:color="000000"/>
            </w:tcBorders>
          </w:tcPr>
          <w:p w:rsidR="00156DE8" w:rsidRDefault="00156DE8" w:rsidP="00AD62A6">
            <w:pPr>
              <w:pStyle w:val="TableContents"/>
              <w:snapToGrid w:val="0"/>
              <w:jc w:val="center"/>
            </w:pPr>
            <w:r>
              <w:t>Registration Fee: BLS  Only</w:t>
            </w:r>
          </w:p>
        </w:tc>
        <w:tc>
          <w:tcPr>
            <w:tcW w:w="4853" w:type="dxa"/>
            <w:tcBorders>
              <w:top w:val="single" w:sz="1" w:space="0" w:color="000000"/>
              <w:left w:val="single" w:sz="1" w:space="0" w:color="000000"/>
              <w:bottom w:val="single" w:sz="1" w:space="0" w:color="000000"/>
              <w:right w:val="single" w:sz="1" w:space="0" w:color="000000"/>
            </w:tcBorders>
          </w:tcPr>
          <w:p w:rsidR="00156DE8" w:rsidRDefault="00156DE8" w:rsidP="00AD62A6">
            <w:pPr>
              <w:pStyle w:val="TableContents"/>
              <w:snapToGrid w:val="0"/>
              <w:jc w:val="center"/>
            </w:pPr>
            <w:proofErr w:type="spellStart"/>
            <w:r>
              <w:t>Php</w:t>
            </w:r>
            <w:proofErr w:type="spellEnd"/>
            <w:r>
              <w:t xml:space="preserve"> 3,000.00</w:t>
            </w:r>
          </w:p>
        </w:tc>
      </w:tr>
      <w:tr w:rsidR="00156DE8" w:rsidTr="00156DE8">
        <w:tc>
          <w:tcPr>
            <w:tcW w:w="4687" w:type="dxa"/>
            <w:tcBorders>
              <w:left w:val="single" w:sz="1" w:space="0" w:color="000000"/>
              <w:bottom w:val="single" w:sz="1" w:space="0" w:color="000000"/>
            </w:tcBorders>
          </w:tcPr>
          <w:p w:rsidR="00156DE8" w:rsidRDefault="00156DE8" w:rsidP="00AD62A6">
            <w:pPr>
              <w:pStyle w:val="TableContents"/>
              <w:snapToGrid w:val="0"/>
              <w:jc w:val="center"/>
            </w:pPr>
            <w:r>
              <w:t>Registration Fee: ACLS Only</w:t>
            </w:r>
          </w:p>
        </w:tc>
        <w:tc>
          <w:tcPr>
            <w:tcW w:w="4853" w:type="dxa"/>
            <w:tcBorders>
              <w:left w:val="single" w:sz="1" w:space="0" w:color="000000"/>
              <w:bottom w:val="single" w:sz="1" w:space="0" w:color="000000"/>
              <w:right w:val="single" w:sz="1" w:space="0" w:color="000000"/>
            </w:tcBorders>
          </w:tcPr>
          <w:p w:rsidR="00156DE8" w:rsidRDefault="00156DE8" w:rsidP="00AD62A6">
            <w:pPr>
              <w:pStyle w:val="TableContents"/>
              <w:snapToGrid w:val="0"/>
              <w:jc w:val="center"/>
            </w:pPr>
            <w:proofErr w:type="spellStart"/>
            <w:r>
              <w:t>Php</w:t>
            </w:r>
            <w:proofErr w:type="spellEnd"/>
            <w:r>
              <w:t xml:space="preserve"> 5,000.00</w:t>
            </w:r>
          </w:p>
        </w:tc>
      </w:tr>
      <w:tr w:rsidR="00156DE8" w:rsidTr="00156DE8">
        <w:tc>
          <w:tcPr>
            <w:tcW w:w="4687" w:type="dxa"/>
            <w:tcBorders>
              <w:left w:val="single" w:sz="1" w:space="0" w:color="000000"/>
              <w:bottom w:val="single" w:sz="1" w:space="0" w:color="000000"/>
            </w:tcBorders>
          </w:tcPr>
          <w:p w:rsidR="00156DE8" w:rsidRDefault="00156DE8" w:rsidP="00AD62A6">
            <w:pPr>
              <w:pStyle w:val="TableContents"/>
              <w:snapToGrid w:val="0"/>
              <w:jc w:val="center"/>
            </w:pPr>
            <w:r>
              <w:t>Registration Fee: BLS &amp; ACLS</w:t>
            </w:r>
          </w:p>
        </w:tc>
        <w:tc>
          <w:tcPr>
            <w:tcW w:w="4853" w:type="dxa"/>
            <w:tcBorders>
              <w:left w:val="single" w:sz="1" w:space="0" w:color="000000"/>
              <w:bottom w:val="single" w:sz="1" w:space="0" w:color="000000"/>
              <w:right w:val="single" w:sz="1" w:space="0" w:color="000000"/>
            </w:tcBorders>
          </w:tcPr>
          <w:p w:rsidR="00156DE8" w:rsidRDefault="00156DE8" w:rsidP="00AD62A6">
            <w:pPr>
              <w:pStyle w:val="TableContents"/>
              <w:snapToGrid w:val="0"/>
              <w:jc w:val="center"/>
            </w:pPr>
            <w:proofErr w:type="spellStart"/>
            <w:r>
              <w:t>Php</w:t>
            </w:r>
            <w:proofErr w:type="spellEnd"/>
            <w:r>
              <w:t>. 8,000.00</w:t>
            </w:r>
          </w:p>
        </w:tc>
      </w:tr>
    </w:tbl>
    <w:p w:rsidR="00156DE8" w:rsidRPr="00031086" w:rsidRDefault="00156DE8" w:rsidP="00156DE8">
      <w:pPr>
        <w:numPr>
          <w:ilvl w:val="0"/>
          <w:numId w:val="1"/>
        </w:numPr>
        <w:shd w:val="clear" w:color="auto" w:fill="EBEBEC"/>
        <w:spacing w:after="0" w:line="326" w:lineRule="atLeast"/>
        <w:ind w:left="465" w:right="465"/>
        <w:rPr>
          <w:rFonts w:ascii="Arial" w:eastAsia="Times New Roman" w:hAnsi="Arial" w:cs="Arial"/>
          <w:color w:val="111111"/>
          <w:sz w:val="21"/>
          <w:szCs w:val="21"/>
        </w:rPr>
      </w:pPr>
      <w:r w:rsidRPr="00031086">
        <w:rPr>
          <w:rFonts w:ascii="Arial" w:eastAsia="Times New Roman" w:hAnsi="Arial" w:cs="Arial"/>
          <w:color w:val="111111"/>
          <w:sz w:val="21"/>
          <w:szCs w:val="21"/>
        </w:rPr>
        <w:t>Note: Certificate Card (from AHA) will only be released only if you passed both written and practical examinations.</w:t>
      </w:r>
    </w:p>
    <w:p w:rsidR="00156DE8" w:rsidRPr="00983A1E" w:rsidRDefault="00156DE8" w:rsidP="00156DE8">
      <w:pPr>
        <w:numPr>
          <w:ilvl w:val="0"/>
          <w:numId w:val="1"/>
        </w:numPr>
        <w:shd w:val="clear" w:color="auto" w:fill="EBEBEC"/>
        <w:spacing w:after="0" w:line="326" w:lineRule="atLeast"/>
        <w:ind w:left="465" w:right="465"/>
        <w:rPr>
          <w:rFonts w:ascii="Arial" w:eastAsia="Times New Roman" w:hAnsi="Arial" w:cs="Arial"/>
          <w:color w:val="111111"/>
          <w:sz w:val="21"/>
          <w:szCs w:val="21"/>
        </w:rPr>
      </w:pPr>
      <w:r w:rsidRPr="00031086">
        <w:rPr>
          <w:rFonts w:ascii="Arial" w:eastAsia="Times New Roman" w:hAnsi="Arial" w:cs="Arial"/>
          <w:color w:val="111111"/>
          <w:sz w:val="21"/>
          <w:szCs w:val="21"/>
        </w:rPr>
        <w:t>2-year Validity</w:t>
      </w:r>
    </w:p>
    <w:p w:rsidR="00FC7E33" w:rsidRDefault="00FC7E33" w:rsidP="00983A1E"/>
    <w:p w:rsidR="00F328BE" w:rsidRDefault="00F328BE" w:rsidP="00983A1E"/>
    <w:p w:rsidR="00F328BE" w:rsidRDefault="00F328BE" w:rsidP="00F328BE">
      <w:pPr>
        <w:pStyle w:val="NoSpacing"/>
      </w:pPr>
      <w:r>
        <w:t>Prepared by:                                                                     Noted / Approved by:</w:t>
      </w:r>
    </w:p>
    <w:p w:rsidR="00F328BE" w:rsidRDefault="00F328BE" w:rsidP="00F328BE">
      <w:pPr>
        <w:pStyle w:val="NoSpacing"/>
      </w:pPr>
    </w:p>
    <w:p w:rsidR="00F328BE" w:rsidRDefault="00F328BE" w:rsidP="00F328BE">
      <w:pPr>
        <w:pStyle w:val="NoSpacing"/>
      </w:pPr>
      <w:r>
        <w:t xml:space="preserve">Rene L. </w:t>
      </w:r>
      <w:proofErr w:type="spellStart"/>
      <w:r>
        <w:t>Mundin</w:t>
      </w:r>
      <w:proofErr w:type="spellEnd"/>
      <w:r>
        <w:t xml:space="preserve"> RN, MAN                                            Jose Enrico G. </w:t>
      </w:r>
      <w:proofErr w:type="spellStart"/>
      <w:r>
        <w:t>Juliano</w:t>
      </w:r>
      <w:proofErr w:type="spellEnd"/>
      <w:r>
        <w:t xml:space="preserve"> MD</w:t>
      </w:r>
    </w:p>
    <w:p w:rsidR="00F328BE" w:rsidRDefault="00F328BE" w:rsidP="00F328BE">
      <w:pPr>
        <w:pStyle w:val="NoSpacing"/>
      </w:pPr>
      <w:r>
        <w:t>Chief Nurse- Training                                                     Medical Director</w:t>
      </w:r>
    </w:p>
    <w:p w:rsidR="009249F5" w:rsidRDefault="009249F5" w:rsidP="00983A1E"/>
    <w:p w:rsidR="009249F5" w:rsidRPr="00F328BE" w:rsidRDefault="00F328BE" w:rsidP="00F328BE">
      <w:r>
        <w:rPr>
          <w:rFonts w:ascii="Helvetica" w:eastAsia="Times New Roman" w:hAnsi="Helvetica" w:cs="Helvetica"/>
          <w:b/>
          <w:bCs/>
          <w:noProof/>
          <w:color w:val="700F10"/>
          <w:sz w:val="27"/>
          <w:szCs w:val="27"/>
        </w:rPr>
        <w:lastRenderedPageBreak/>
        <w:drawing>
          <wp:anchor distT="0" distB="0" distL="0" distR="0" simplePos="0" relativeHeight="251662336" behindDoc="0" locked="0" layoutInCell="1" allowOverlap="1">
            <wp:simplePos x="0" y="0"/>
            <wp:positionH relativeFrom="column">
              <wp:posOffset>-541020</wp:posOffset>
            </wp:positionH>
            <wp:positionV relativeFrom="paragraph">
              <wp:posOffset>-766445</wp:posOffset>
            </wp:positionV>
            <wp:extent cx="6856730" cy="848995"/>
            <wp:effectExtent l="0" t="0" r="127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6730" cy="848995"/>
                    </a:xfrm>
                    <a:prstGeom prst="rect">
                      <a:avLst/>
                    </a:prstGeom>
                    <a:solidFill>
                      <a:srgbClr val="FFFFFF"/>
                    </a:solidFill>
                    <a:ln>
                      <a:noFill/>
                    </a:ln>
                  </pic:spPr>
                </pic:pic>
              </a:graphicData>
            </a:graphic>
          </wp:anchor>
        </w:drawing>
      </w:r>
    </w:p>
    <w:p w:rsidR="009249F5" w:rsidRPr="00983A1E" w:rsidRDefault="009249F5" w:rsidP="009249F5">
      <w:pPr>
        <w:jc w:val="center"/>
        <w:rPr>
          <w:rFonts w:ascii="Arial" w:hAnsi="Arial"/>
          <w:b/>
          <w:bCs/>
        </w:rPr>
      </w:pPr>
      <w:r>
        <w:rPr>
          <w:rFonts w:ascii="Arial" w:hAnsi="Arial"/>
          <w:b/>
          <w:bCs/>
        </w:rPr>
        <w:t>POLICIES ON REGISTRATION</w:t>
      </w:r>
    </w:p>
    <w:p w:rsidR="009249F5" w:rsidRDefault="009249F5" w:rsidP="009249F5">
      <w:pPr>
        <w:jc w:val="center"/>
        <w:rPr>
          <w:rFonts w:ascii="Arial" w:hAnsi="Arial"/>
          <w:i/>
          <w:iCs/>
        </w:rPr>
      </w:pPr>
      <w:r>
        <w:rPr>
          <w:rFonts w:ascii="Arial" w:hAnsi="Arial"/>
          <w:i/>
          <w:iCs/>
        </w:rPr>
        <w:t xml:space="preserve"> BASIC IVT / UPDATES / </w:t>
      </w:r>
      <w:r w:rsidR="00F328BE">
        <w:rPr>
          <w:rFonts w:ascii="Arial" w:hAnsi="Arial"/>
          <w:i/>
          <w:iCs/>
        </w:rPr>
        <w:t>REFRESHER TRAINING</w:t>
      </w:r>
    </w:p>
    <w:p w:rsidR="009249F5" w:rsidRDefault="009249F5" w:rsidP="009249F5">
      <w:pPr>
        <w:rPr>
          <w:rFonts w:ascii="Arial" w:hAnsi="Arial"/>
          <w:b/>
          <w:bCs/>
          <w:i/>
          <w:iCs/>
        </w:rPr>
      </w:pPr>
    </w:p>
    <w:p w:rsidR="009249F5" w:rsidRDefault="009249F5" w:rsidP="009249F5">
      <w:pPr>
        <w:rPr>
          <w:rFonts w:ascii="Arial" w:hAnsi="Arial"/>
          <w:b/>
          <w:bCs/>
        </w:rPr>
      </w:pPr>
      <w:r>
        <w:rPr>
          <w:rFonts w:ascii="Arial" w:hAnsi="Arial"/>
          <w:b/>
          <w:bCs/>
        </w:rPr>
        <w:t>Registration</w:t>
      </w:r>
    </w:p>
    <w:p w:rsidR="009249F5" w:rsidRDefault="009249F5" w:rsidP="009249F5">
      <w:pPr>
        <w:jc w:val="both"/>
        <w:rPr>
          <w:rFonts w:ascii="Arial" w:hAnsi="Arial"/>
        </w:rPr>
      </w:pPr>
      <w:r>
        <w:rPr>
          <w:rFonts w:ascii="Arial" w:hAnsi="Arial"/>
        </w:rPr>
        <w:t xml:space="preserve">Registration is open to all nurses. Registration includes a name badge, program and general sessions. </w:t>
      </w:r>
    </w:p>
    <w:p w:rsidR="009249F5" w:rsidRDefault="009249F5" w:rsidP="009249F5">
      <w:pPr>
        <w:jc w:val="both"/>
        <w:rPr>
          <w:rFonts w:ascii="Arial" w:hAnsi="Arial"/>
          <w:b/>
          <w:bCs/>
        </w:rPr>
      </w:pPr>
    </w:p>
    <w:p w:rsidR="009249F5" w:rsidRDefault="009249F5" w:rsidP="009249F5">
      <w:pPr>
        <w:rPr>
          <w:rFonts w:ascii="Arial" w:hAnsi="Arial"/>
          <w:b/>
          <w:bCs/>
        </w:rPr>
      </w:pPr>
      <w:r>
        <w:rPr>
          <w:rFonts w:ascii="Arial" w:hAnsi="Arial"/>
          <w:b/>
          <w:bCs/>
        </w:rPr>
        <w:t>Payment of all applicable fees must accompany your registration.</w:t>
      </w:r>
    </w:p>
    <w:p w:rsidR="009249F5" w:rsidRDefault="009249F5" w:rsidP="009249F5">
      <w:pPr>
        <w:rPr>
          <w:rFonts w:ascii="Arial" w:hAnsi="Arial"/>
        </w:rPr>
      </w:pPr>
      <w:r>
        <w:rPr>
          <w:rFonts w:ascii="Arial" w:hAnsi="Arial"/>
        </w:rPr>
        <w:t>For your inconvenience, the following modes of payments are being accepted:</w:t>
      </w:r>
    </w:p>
    <w:p w:rsidR="009249F5" w:rsidRDefault="009249F5" w:rsidP="009249F5">
      <w:pPr>
        <w:rPr>
          <w:rFonts w:ascii="Arial" w:eastAsia="Lucida Sans Unicode" w:hAnsi="Arial" w:cs="Tahoma"/>
        </w:rPr>
      </w:pPr>
      <w:r>
        <w:rPr>
          <w:rFonts w:ascii="Arial" w:hAnsi="Arial"/>
        </w:rPr>
        <w:tab/>
      </w:r>
      <w:r>
        <w:rPr>
          <w:rFonts w:ascii="Arial" w:eastAsia="Arial" w:hAnsi="Arial" w:cs="Arial"/>
        </w:rPr>
        <w:t>•</w:t>
      </w:r>
      <w:r>
        <w:rPr>
          <w:rFonts w:ascii="Arial" w:eastAsia="Lucida Sans Unicode" w:hAnsi="Arial" w:cs="Tahoma"/>
        </w:rPr>
        <w:t xml:space="preserve"> </w:t>
      </w:r>
      <w:proofErr w:type="spellStart"/>
      <w:r>
        <w:rPr>
          <w:rFonts w:ascii="Arial" w:eastAsia="Lucida Sans Unicode" w:hAnsi="Arial" w:cs="Tahoma"/>
        </w:rPr>
        <w:t>Interbranch</w:t>
      </w:r>
      <w:proofErr w:type="spellEnd"/>
      <w:r>
        <w:rPr>
          <w:rFonts w:ascii="Arial" w:eastAsia="Lucida Sans Unicode" w:hAnsi="Arial" w:cs="Tahoma"/>
        </w:rPr>
        <w:t xml:space="preserve"> payment may be made at any BPI branch.</w:t>
      </w:r>
    </w:p>
    <w:p w:rsidR="009249F5" w:rsidRDefault="009249F5" w:rsidP="009249F5">
      <w:pPr>
        <w:rPr>
          <w:rFonts w:ascii="Arial" w:eastAsia="Lucida Sans Unicode" w:hAnsi="Arial" w:cs="Tahoma"/>
        </w:rPr>
      </w:pPr>
      <w:r>
        <w:rPr>
          <w:rFonts w:ascii="Arial" w:eastAsia="Lucida Sans Unicode" w:hAnsi="Arial" w:cs="Tahoma"/>
        </w:rPr>
        <w:tab/>
      </w:r>
      <w:r>
        <w:rPr>
          <w:rFonts w:ascii="Arial" w:eastAsia="Lucida Sans Unicode" w:hAnsi="Arial" w:cs="Tahoma"/>
        </w:rPr>
        <w:tab/>
      </w:r>
      <w:proofErr w:type="spellStart"/>
      <w:r>
        <w:rPr>
          <w:rFonts w:ascii="Arial" w:eastAsia="Lucida Sans Unicode" w:hAnsi="Arial" w:cs="Tahoma"/>
        </w:rPr>
        <w:t>Calamba</w:t>
      </w:r>
      <w:proofErr w:type="spellEnd"/>
      <w:r>
        <w:rPr>
          <w:rFonts w:ascii="Arial" w:eastAsia="Lucida Sans Unicode" w:hAnsi="Arial" w:cs="Tahoma"/>
        </w:rPr>
        <w:t xml:space="preserve"> Medical Center</w:t>
      </w:r>
    </w:p>
    <w:p w:rsidR="009249F5" w:rsidRDefault="009249F5" w:rsidP="009249F5">
      <w:pPr>
        <w:rPr>
          <w:rFonts w:ascii="Arial" w:eastAsia="Lucida Sans Unicode" w:hAnsi="Arial" w:cs="Tahoma"/>
        </w:rPr>
      </w:pPr>
      <w:r>
        <w:rPr>
          <w:rFonts w:ascii="Arial" w:eastAsia="Lucida Sans Unicode" w:hAnsi="Arial" w:cs="Tahoma"/>
        </w:rPr>
        <w:tab/>
      </w:r>
      <w:r>
        <w:rPr>
          <w:rFonts w:ascii="Arial" w:eastAsia="Lucida Sans Unicode" w:hAnsi="Arial" w:cs="Tahoma"/>
        </w:rPr>
        <w:tab/>
        <w:t>BPI SA # 8451-001087</w:t>
      </w:r>
    </w:p>
    <w:p w:rsidR="009249F5" w:rsidRDefault="009249F5" w:rsidP="009249F5">
      <w:pPr>
        <w:rPr>
          <w:rFonts w:ascii="Arial" w:eastAsia="Lucida Sans Unicode" w:hAnsi="Arial" w:cs="Tahoma"/>
        </w:rPr>
      </w:pPr>
      <w:r>
        <w:rPr>
          <w:rFonts w:ascii="Arial" w:eastAsia="Lucida Sans Unicode" w:hAnsi="Arial" w:cs="Tahoma"/>
        </w:rPr>
        <w:tab/>
      </w:r>
      <w:r>
        <w:rPr>
          <w:rFonts w:ascii="Arial" w:eastAsia="Lucida Sans Unicode" w:hAnsi="Arial" w:cs="Tahoma"/>
        </w:rPr>
        <w:tab/>
      </w:r>
      <w:proofErr w:type="spellStart"/>
      <w:r>
        <w:rPr>
          <w:rFonts w:ascii="Arial" w:eastAsia="Lucida Sans Unicode" w:hAnsi="Arial" w:cs="Tahoma"/>
        </w:rPr>
        <w:t>Calamba</w:t>
      </w:r>
      <w:proofErr w:type="spellEnd"/>
      <w:r>
        <w:rPr>
          <w:rFonts w:ascii="Arial" w:eastAsia="Lucida Sans Unicode" w:hAnsi="Arial" w:cs="Tahoma"/>
        </w:rPr>
        <w:t xml:space="preserve"> Branch</w:t>
      </w:r>
    </w:p>
    <w:p w:rsidR="009249F5" w:rsidRPr="00983A1E" w:rsidRDefault="009249F5" w:rsidP="009249F5">
      <w:pPr>
        <w:rPr>
          <w:rFonts w:ascii="Arial" w:eastAsia="Lucida Sans Unicode" w:hAnsi="Arial" w:cs="Tahoma"/>
        </w:rPr>
      </w:pPr>
      <w:r>
        <w:rPr>
          <w:rFonts w:ascii="Arial" w:eastAsia="Lucida Sans Unicode" w:hAnsi="Arial" w:cs="Tahoma"/>
        </w:rPr>
        <w:tab/>
      </w:r>
      <w:r>
        <w:rPr>
          <w:rFonts w:ascii="Arial" w:eastAsia="Arial" w:hAnsi="Arial" w:cs="Arial"/>
        </w:rPr>
        <w:t>•</w:t>
      </w:r>
      <w:r>
        <w:rPr>
          <w:rFonts w:ascii="Arial" w:eastAsia="Lucida Sans Unicode" w:hAnsi="Arial" w:cs="Tahoma"/>
        </w:rPr>
        <w:t xml:space="preserve"> Payment at CMC Cashier, Ground Floor, </w:t>
      </w:r>
      <w:proofErr w:type="spellStart"/>
      <w:r>
        <w:rPr>
          <w:rFonts w:ascii="Arial" w:eastAsia="Lucida Sans Unicode" w:hAnsi="Arial" w:cs="Tahoma"/>
        </w:rPr>
        <w:t>Calamba</w:t>
      </w:r>
      <w:proofErr w:type="spellEnd"/>
      <w:r>
        <w:rPr>
          <w:rFonts w:ascii="Arial" w:eastAsia="Lucida Sans Unicode" w:hAnsi="Arial" w:cs="Tahoma"/>
        </w:rPr>
        <w:t xml:space="preserve"> Medical Center</w:t>
      </w:r>
    </w:p>
    <w:p w:rsidR="009249F5" w:rsidRDefault="009249F5" w:rsidP="009249F5">
      <w:pPr>
        <w:rPr>
          <w:rFonts w:ascii="Arial" w:eastAsia="Lucida Sans Unicode" w:hAnsi="Arial" w:cs="Tahoma"/>
          <w:b/>
          <w:bCs/>
        </w:rPr>
      </w:pPr>
      <w:r>
        <w:rPr>
          <w:rFonts w:ascii="Arial" w:eastAsia="Lucida Sans Unicode" w:hAnsi="Arial" w:cs="Tahoma"/>
          <w:b/>
          <w:bCs/>
        </w:rPr>
        <w:t>Ways to Register:</w:t>
      </w:r>
    </w:p>
    <w:p w:rsidR="009249F5" w:rsidRDefault="009249F5" w:rsidP="009249F5">
      <w:pPr>
        <w:rPr>
          <w:rFonts w:ascii="Arial" w:eastAsia="Lucida Sans Unicode" w:hAnsi="Arial" w:cs="Tahoma"/>
          <w:b/>
          <w:bCs/>
        </w:rPr>
      </w:pPr>
      <w:r>
        <w:rPr>
          <w:rFonts w:ascii="Arial" w:eastAsia="Arial" w:hAnsi="Arial" w:cs="Arial"/>
          <w:b/>
          <w:bCs/>
        </w:rPr>
        <w:t>•</w:t>
      </w:r>
      <w:r>
        <w:rPr>
          <w:rFonts w:ascii="Arial" w:eastAsia="Lucida Sans Unicode" w:hAnsi="Arial" w:cs="Tahoma"/>
          <w:b/>
          <w:bCs/>
        </w:rPr>
        <w:t xml:space="preserve"> Advance Registration/ Pre-Registration</w:t>
      </w:r>
    </w:p>
    <w:p w:rsidR="009249F5" w:rsidRPr="00983A1E" w:rsidRDefault="009249F5" w:rsidP="009249F5">
      <w:pPr>
        <w:rPr>
          <w:rFonts w:ascii="Arial" w:eastAsia="Lucida Sans Unicode" w:hAnsi="Arial" w:cs="Tahoma"/>
        </w:rPr>
      </w:pPr>
      <w:r>
        <w:rPr>
          <w:rFonts w:ascii="Arial" w:eastAsia="Lucida Sans Unicode" w:hAnsi="Arial" w:cs="Tahoma"/>
        </w:rPr>
        <w:t xml:space="preserve">Pre-registration will be held at the DNET Office, Room 3105 </w:t>
      </w:r>
      <w:proofErr w:type="spellStart"/>
      <w:r>
        <w:rPr>
          <w:rFonts w:ascii="Arial" w:eastAsia="Lucida Sans Unicode" w:hAnsi="Arial" w:cs="Tahoma"/>
        </w:rPr>
        <w:t>Calamba</w:t>
      </w:r>
      <w:proofErr w:type="spellEnd"/>
      <w:r>
        <w:rPr>
          <w:rFonts w:ascii="Arial" w:eastAsia="Lucida Sans Unicode" w:hAnsi="Arial" w:cs="Tahoma"/>
        </w:rPr>
        <w:t xml:space="preserve"> Medical Center, Mondays thru Fridays, 8:00-5:00 PM.</w:t>
      </w:r>
    </w:p>
    <w:p w:rsidR="009249F5" w:rsidRDefault="009249F5" w:rsidP="009249F5">
      <w:pPr>
        <w:rPr>
          <w:rFonts w:ascii="Arial" w:eastAsia="Lucida Sans Unicode" w:hAnsi="Arial" w:cs="Tahoma"/>
          <w:b/>
          <w:bCs/>
        </w:rPr>
      </w:pPr>
      <w:r>
        <w:rPr>
          <w:rFonts w:ascii="Arial" w:eastAsia="Arial" w:hAnsi="Arial" w:cs="Arial"/>
        </w:rPr>
        <w:t>•</w:t>
      </w:r>
      <w:r>
        <w:rPr>
          <w:rFonts w:ascii="Arial" w:eastAsia="Lucida Sans Unicode" w:hAnsi="Arial" w:cs="Tahoma"/>
        </w:rPr>
        <w:t xml:space="preserve"> </w:t>
      </w:r>
      <w:r>
        <w:rPr>
          <w:rFonts w:ascii="Arial" w:eastAsia="Lucida Sans Unicode" w:hAnsi="Arial" w:cs="Tahoma"/>
          <w:b/>
          <w:bCs/>
        </w:rPr>
        <w:t>Fax</w:t>
      </w:r>
    </w:p>
    <w:p w:rsidR="009249F5" w:rsidRPr="00983A1E" w:rsidRDefault="009249F5" w:rsidP="009249F5">
      <w:pPr>
        <w:rPr>
          <w:rFonts w:ascii="Arial" w:eastAsia="Lucida Sans Unicode" w:hAnsi="Arial" w:cs="Tahoma"/>
        </w:rPr>
      </w:pPr>
      <w:r>
        <w:rPr>
          <w:rFonts w:ascii="Arial" w:eastAsia="Lucida Sans Unicode" w:hAnsi="Arial" w:cs="Tahoma"/>
        </w:rPr>
        <w:tab/>
        <w:t>Complete the registration form and fax to (049) 545-2809</w:t>
      </w:r>
    </w:p>
    <w:p w:rsidR="009249F5" w:rsidRDefault="009249F5" w:rsidP="009249F5">
      <w:pPr>
        <w:rPr>
          <w:rFonts w:ascii="Arial" w:eastAsia="Lucida Sans Unicode" w:hAnsi="Arial" w:cs="Tahoma"/>
          <w:b/>
          <w:bCs/>
        </w:rPr>
      </w:pPr>
      <w:r>
        <w:rPr>
          <w:rFonts w:ascii="Arial" w:eastAsia="Arial" w:hAnsi="Arial" w:cs="Arial"/>
        </w:rPr>
        <w:t>•</w:t>
      </w:r>
      <w:r>
        <w:rPr>
          <w:rFonts w:ascii="Arial" w:eastAsia="Lucida Sans Unicode" w:hAnsi="Arial" w:cs="Tahoma"/>
        </w:rPr>
        <w:t xml:space="preserve"> </w:t>
      </w:r>
      <w:r>
        <w:rPr>
          <w:rFonts w:ascii="Arial" w:eastAsia="Lucida Sans Unicode" w:hAnsi="Arial" w:cs="Tahoma"/>
          <w:b/>
          <w:bCs/>
        </w:rPr>
        <w:t>Mail</w:t>
      </w:r>
    </w:p>
    <w:p w:rsidR="009249F5" w:rsidRPr="00983A1E" w:rsidRDefault="009249F5" w:rsidP="009249F5">
      <w:pPr>
        <w:rPr>
          <w:rFonts w:ascii="Arial" w:eastAsia="Lucida Sans Unicode" w:hAnsi="Arial" w:cs="Tahoma"/>
        </w:rPr>
      </w:pPr>
      <w:r>
        <w:rPr>
          <w:rFonts w:ascii="Arial" w:eastAsia="Lucida Sans Unicode" w:hAnsi="Arial" w:cs="Tahoma"/>
        </w:rPr>
        <w:tab/>
        <w:t>Complete and mail the re</w:t>
      </w:r>
      <w:r>
        <w:rPr>
          <w:rFonts w:ascii="Arial" w:hAnsi="Arial" w:cs="Tahoma"/>
        </w:rPr>
        <w:t xml:space="preserve">gistration form to: Chief Nurse- Training / DNET </w:t>
      </w:r>
      <w:proofErr w:type="spellStart"/>
      <w:r>
        <w:rPr>
          <w:rFonts w:ascii="Arial" w:hAnsi="Arial" w:cs="Tahoma"/>
        </w:rPr>
        <w:t>Calamba</w:t>
      </w:r>
      <w:proofErr w:type="spellEnd"/>
      <w:r>
        <w:rPr>
          <w:rFonts w:ascii="Arial" w:hAnsi="Arial" w:cs="Tahoma"/>
        </w:rPr>
        <w:t xml:space="preserve"> Medical </w:t>
      </w:r>
      <w:r>
        <w:rPr>
          <w:rFonts w:ascii="Arial" w:eastAsia="Lucida Sans Unicode" w:hAnsi="Arial" w:cs="Tahoma"/>
        </w:rPr>
        <w:t xml:space="preserve">Center, Crossing, </w:t>
      </w:r>
      <w:proofErr w:type="spellStart"/>
      <w:r>
        <w:rPr>
          <w:rFonts w:ascii="Arial" w:eastAsia="Lucida Sans Unicode" w:hAnsi="Arial" w:cs="Tahoma"/>
        </w:rPr>
        <w:t>Calamba</w:t>
      </w:r>
      <w:proofErr w:type="spellEnd"/>
      <w:r>
        <w:rPr>
          <w:rFonts w:ascii="Arial" w:eastAsia="Lucida Sans Unicode" w:hAnsi="Arial" w:cs="Tahoma"/>
        </w:rPr>
        <w:t xml:space="preserve"> City, 4027</w:t>
      </w:r>
    </w:p>
    <w:p w:rsidR="009249F5" w:rsidRDefault="009249F5" w:rsidP="009249F5">
      <w:pPr>
        <w:rPr>
          <w:rFonts w:ascii="Arial" w:eastAsia="Lucida Sans Unicode" w:hAnsi="Arial" w:cs="Tahoma"/>
          <w:b/>
          <w:bCs/>
        </w:rPr>
      </w:pPr>
      <w:r>
        <w:rPr>
          <w:rFonts w:ascii="Arial" w:eastAsia="Lucida Sans Unicode" w:hAnsi="Arial" w:cs="Tahoma"/>
          <w:b/>
          <w:bCs/>
        </w:rPr>
        <w:t>Confirmation</w:t>
      </w:r>
    </w:p>
    <w:p w:rsidR="009249F5" w:rsidRDefault="009249F5" w:rsidP="009249F5">
      <w:pPr>
        <w:rPr>
          <w:rFonts w:ascii="Arial" w:eastAsia="Lucida Sans Unicode" w:hAnsi="Arial" w:cs="Tahoma"/>
        </w:rPr>
      </w:pPr>
      <w:r>
        <w:rPr>
          <w:rFonts w:ascii="Arial" w:eastAsia="Lucida Sans Unicode" w:hAnsi="Arial" w:cs="Tahoma"/>
        </w:rPr>
        <w:t>Acknowledgment of receipt of payment would be</w:t>
      </w:r>
      <w:r>
        <w:rPr>
          <w:rFonts w:ascii="Arial" w:hAnsi="Arial" w:cs="Tahoma"/>
        </w:rPr>
        <w:t xml:space="preserve"> confirmed through text or via </w:t>
      </w:r>
      <w:r>
        <w:rPr>
          <w:rFonts w:ascii="Arial" w:eastAsia="Lucida Sans Unicode" w:hAnsi="Arial" w:cs="Tahoma"/>
        </w:rPr>
        <w:t>email indicated in the registration form.</w:t>
      </w:r>
    </w:p>
    <w:p w:rsidR="009249F5" w:rsidRPr="005F54CA" w:rsidRDefault="009249F5" w:rsidP="009249F5">
      <w:pPr>
        <w:rPr>
          <w:rFonts w:ascii="Arial" w:eastAsia="Lucida Sans Unicode" w:hAnsi="Arial" w:cs="Tahoma"/>
        </w:rPr>
      </w:pPr>
    </w:p>
    <w:p w:rsidR="009249F5" w:rsidRDefault="009249F5" w:rsidP="009249F5">
      <w:pPr>
        <w:rPr>
          <w:rFonts w:ascii="Arial" w:eastAsia="Lucida Sans Unicode" w:hAnsi="Arial" w:cs="Tahoma"/>
          <w:b/>
          <w:bCs/>
        </w:rPr>
      </w:pPr>
      <w:r>
        <w:rPr>
          <w:rFonts w:ascii="Arial" w:eastAsia="Lucida Sans Unicode" w:hAnsi="Arial" w:cs="Tahoma"/>
          <w:b/>
          <w:bCs/>
        </w:rPr>
        <w:lastRenderedPageBreak/>
        <w:t>Cancellation</w:t>
      </w:r>
    </w:p>
    <w:p w:rsidR="009249F5" w:rsidRDefault="009249F5" w:rsidP="009249F5">
      <w:pPr>
        <w:jc w:val="both"/>
        <w:rPr>
          <w:rFonts w:ascii="Arial" w:eastAsia="Lucida Sans Unicode" w:hAnsi="Arial" w:cs="Tahoma"/>
        </w:rPr>
      </w:pPr>
      <w:r>
        <w:rPr>
          <w:rFonts w:ascii="Arial" w:eastAsia="Lucida Sans Unicode" w:hAnsi="Arial" w:cs="Tahoma"/>
        </w:rPr>
        <w:t xml:space="preserve">Refund of registration fee will be allowed if cancellation is made through written request postmarked two (2) weeks prior to each course. A handling fee of </w:t>
      </w:r>
      <w:proofErr w:type="spellStart"/>
      <w:r>
        <w:rPr>
          <w:rFonts w:ascii="Arial" w:eastAsia="Lucida Sans Unicode" w:hAnsi="Arial" w:cs="Tahoma"/>
        </w:rPr>
        <w:t>Php</w:t>
      </w:r>
      <w:proofErr w:type="spellEnd"/>
      <w:r>
        <w:rPr>
          <w:rFonts w:ascii="Arial" w:eastAsia="Lucida Sans Unicode" w:hAnsi="Arial" w:cs="Tahoma"/>
        </w:rPr>
        <w:t>. 500.00 will be retained for all cancellations. Likewise, refund will be made two (2) weeks of each course to the registrant or his duly authorized representative. Cancellation received after two (2) weeks of each course will not be eligible for refund.</w:t>
      </w:r>
    </w:p>
    <w:p w:rsidR="009249F5" w:rsidRDefault="009249F5" w:rsidP="009249F5">
      <w:pPr>
        <w:jc w:val="both"/>
        <w:rPr>
          <w:rFonts w:ascii="Arial" w:hAnsi="Arial"/>
        </w:rPr>
      </w:pPr>
    </w:p>
    <w:p w:rsidR="009249F5" w:rsidRDefault="009249F5" w:rsidP="009249F5">
      <w:pPr>
        <w:jc w:val="both"/>
        <w:rPr>
          <w:rFonts w:ascii="Arial" w:eastAsia="Lucida Sans Unicode" w:hAnsi="Arial" w:cs="Tahoma"/>
        </w:rPr>
      </w:pPr>
      <w:r>
        <w:rPr>
          <w:rFonts w:ascii="Arial" w:eastAsia="Lucida Sans Unicode" w:hAnsi="Arial" w:cs="Tahoma"/>
        </w:rPr>
        <w:t xml:space="preserve">IVT Trainee substitution from one individual to another will only be allowed two (2) weeks prior to the activity. In exceptional cases like sudden illness, death of the attendee or death of the immediate member of the family which will require his/ her attention, substitution or cancellation with refund will be allowed within the two-week period prior to the scheduled course. </w:t>
      </w:r>
    </w:p>
    <w:tbl>
      <w:tblPr>
        <w:tblW w:w="0" w:type="auto"/>
        <w:tblInd w:w="55" w:type="dxa"/>
        <w:tblLayout w:type="fixed"/>
        <w:tblCellMar>
          <w:top w:w="55" w:type="dxa"/>
          <w:left w:w="55" w:type="dxa"/>
          <w:bottom w:w="55" w:type="dxa"/>
          <w:right w:w="55" w:type="dxa"/>
        </w:tblCellMar>
        <w:tblLook w:val="0000"/>
      </w:tblPr>
      <w:tblGrid>
        <w:gridCol w:w="4597"/>
        <w:gridCol w:w="4604"/>
      </w:tblGrid>
      <w:tr w:rsidR="009249F5" w:rsidTr="00AD62A6">
        <w:trPr>
          <w:trHeight w:val="38"/>
        </w:trPr>
        <w:tc>
          <w:tcPr>
            <w:tcW w:w="4597" w:type="dxa"/>
            <w:tcBorders>
              <w:top w:val="single" w:sz="1" w:space="0" w:color="000000"/>
              <w:left w:val="single" w:sz="1" w:space="0" w:color="000000"/>
              <w:bottom w:val="single" w:sz="1" w:space="0" w:color="000000"/>
            </w:tcBorders>
          </w:tcPr>
          <w:p w:rsidR="009249F5" w:rsidRDefault="009249F5" w:rsidP="00156DE8">
            <w:pPr>
              <w:pStyle w:val="TableContents"/>
              <w:snapToGrid w:val="0"/>
            </w:pPr>
            <w:r>
              <w:t>Registration Fee: BASIC IVT</w:t>
            </w:r>
          </w:p>
        </w:tc>
        <w:tc>
          <w:tcPr>
            <w:tcW w:w="4604" w:type="dxa"/>
            <w:tcBorders>
              <w:top w:val="single" w:sz="1" w:space="0" w:color="000000"/>
              <w:left w:val="single" w:sz="1" w:space="0" w:color="000000"/>
              <w:bottom w:val="single" w:sz="1" w:space="0" w:color="000000"/>
              <w:right w:val="single" w:sz="1" w:space="0" w:color="000000"/>
            </w:tcBorders>
          </w:tcPr>
          <w:p w:rsidR="009249F5" w:rsidRDefault="009249F5" w:rsidP="00156DE8">
            <w:pPr>
              <w:pStyle w:val="TableContents"/>
              <w:snapToGrid w:val="0"/>
            </w:pPr>
            <w:proofErr w:type="spellStart"/>
            <w:r>
              <w:t>Php</w:t>
            </w:r>
            <w:proofErr w:type="spellEnd"/>
            <w:r>
              <w:t xml:space="preserve"> 2,800.00</w:t>
            </w:r>
          </w:p>
        </w:tc>
      </w:tr>
      <w:tr w:rsidR="009249F5" w:rsidTr="00AD62A6">
        <w:tc>
          <w:tcPr>
            <w:tcW w:w="4597" w:type="dxa"/>
            <w:tcBorders>
              <w:left w:val="single" w:sz="1" w:space="0" w:color="000000"/>
              <w:bottom w:val="single" w:sz="1" w:space="0" w:color="000000"/>
            </w:tcBorders>
          </w:tcPr>
          <w:p w:rsidR="009249F5" w:rsidRDefault="00030AF0" w:rsidP="00156DE8">
            <w:pPr>
              <w:pStyle w:val="TableContents"/>
              <w:snapToGrid w:val="0"/>
            </w:pPr>
            <w:r>
              <w:t>Registration Fee: UPDATES/ REFRESHER</w:t>
            </w:r>
          </w:p>
        </w:tc>
        <w:tc>
          <w:tcPr>
            <w:tcW w:w="4604" w:type="dxa"/>
            <w:tcBorders>
              <w:left w:val="single" w:sz="1" w:space="0" w:color="000000"/>
              <w:bottom w:val="single" w:sz="1" w:space="0" w:color="000000"/>
              <w:right w:val="single" w:sz="1" w:space="0" w:color="000000"/>
            </w:tcBorders>
          </w:tcPr>
          <w:p w:rsidR="009249F5" w:rsidRDefault="00030AF0" w:rsidP="00156DE8">
            <w:pPr>
              <w:pStyle w:val="TableContents"/>
              <w:snapToGrid w:val="0"/>
            </w:pPr>
            <w:proofErr w:type="spellStart"/>
            <w:r>
              <w:t>Php</w:t>
            </w:r>
            <w:proofErr w:type="spellEnd"/>
            <w:r>
              <w:t xml:space="preserve"> 2,1</w:t>
            </w:r>
            <w:r w:rsidR="009249F5">
              <w:t>00.00</w:t>
            </w:r>
          </w:p>
        </w:tc>
      </w:tr>
    </w:tbl>
    <w:p w:rsidR="00156DE8" w:rsidRPr="00156DE8" w:rsidRDefault="00156DE8" w:rsidP="00156DE8"/>
    <w:p w:rsidR="00FC7E33" w:rsidRPr="00156DE8" w:rsidRDefault="00FC7E33" w:rsidP="009249F5">
      <w:pPr>
        <w:pStyle w:val="Title"/>
        <w:rPr>
          <w:color w:val="FF0000"/>
          <w:sz w:val="44"/>
          <w:szCs w:val="44"/>
        </w:rPr>
      </w:pPr>
      <w:r w:rsidRPr="0006726B">
        <w:rPr>
          <w:color w:val="FF0000"/>
          <w:sz w:val="44"/>
          <w:szCs w:val="44"/>
        </w:rPr>
        <w:t>Tentative Schedule for 2016</w:t>
      </w:r>
      <w:r w:rsidR="00156DE8" w:rsidRPr="0006726B">
        <w:rPr>
          <w:color w:val="FF0000"/>
          <w:sz w:val="44"/>
          <w:szCs w:val="44"/>
        </w:rPr>
        <w:t>:</w:t>
      </w:r>
      <w:r w:rsidRPr="0006726B">
        <w:rPr>
          <w:color w:val="FF0000"/>
          <w:sz w:val="44"/>
          <w:szCs w:val="44"/>
        </w:rPr>
        <w:t xml:space="preserve"> IVT </w:t>
      </w:r>
      <w:r w:rsidRPr="00156DE8">
        <w:rPr>
          <w:color w:val="FF0000"/>
          <w:sz w:val="44"/>
          <w:szCs w:val="44"/>
        </w:rPr>
        <w:t>TRAININGS</w:t>
      </w:r>
    </w:p>
    <w:tbl>
      <w:tblPr>
        <w:tblStyle w:val="TableGrid"/>
        <w:tblW w:w="0" w:type="auto"/>
        <w:tblLook w:val="04A0"/>
      </w:tblPr>
      <w:tblGrid>
        <w:gridCol w:w="3192"/>
        <w:gridCol w:w="3192"/>
        <w:gridCol w:w="3192"/>
      </w:tblGrid>
      <w:tr w:rsidR="00FC7E33" w:rsidTr="00FC7E33">
        <w:tc>
          <w:tcPr>
            <w:tcW w:w="3192" w:type="dxa"/>
          </w:tcPr>
          <w:p w:rsidR="00FC7E33" w:rsidRPr="00156DE8" w:rsidRDefault="009249F5" w:rsidP="00156DE8">
            <w:pPr>
              <w:jc w:val="center"/>
              <w:rPr>
                <w:b/>
                <w:color w:val="FF0000"/>
                <w:sz w:val="28"/>
                <w:szCs w:val="28"/>
              </w:rPr>
            </w:pPr>
            <w:r w:rsidRPr="00156DE8">
              <w:rPr>
                <w:b/>
                <w:color w:val="FF0000"/>
                <w:sz w:val="28"/>
                <w:szCs w:val="28"/>
              </w:rPr>
              <w:t>MONTH</w:t>
            </w:r>
          </w:p>
        </w:tc>
        <w:tc>
          <w:tcPr>
            <w:tcW w:w="3192" w:type="dxa"/>
          </w:tcPr>
          <w:p w:rsidR="00FC7E33" w:rsidRPr="00156DE8" w:rsidRDefault="009249F5" w:rsidP="00156DE8">
            <w:pPr>
              <w:jc w:val="center"/>
              <w:rPr>
                <w:b/>
                <w:color w:val="FF0000"/>
                <w:sz w:val="28"/>
                <w:szCs w:val="28"/>
              </w:rPr>
            </w:pPr>
            <w:r w:rsidRPr="00156DE8">
              <w:rPr>
                <w:b/>
                <w:color w:val="FF0000"/>
                <w:sz w:val="28"/>
                <w:szCs w:val="28"/>
              </w:rPr>
              <w:t>IVT- UPDATES/ REFRESHER</w:t>
            </w:r>
          </w:p>
        </w:tc>
        <w:tc>
          <w:tcPr>
            <w:tcW w:w="3192" w:type="dxa"/>
          </w:tcPr>
          <w:p w:rsidR="00FC7E33" w:rsidRPr="00156DE8" w:rsidRDefault="009249F5" w:rsidP="00156DE8">
            <w:pPr>
              <w:jc w:val="center"/>
              <w:rPr>
                <w:b/>
                <w:color w:val="FF0000"/>
                <w:sz w:val="28"/>
                <w:szCs w:val="28"/>
              </w:rPr>
            </w:pPr>
            <w:r w:rsidRPr="00156DE8">
              <w:rPr>
                <w:b/>
                <w:color w:val="FF0000"/>
                <w:sz w:val="28"/>
                <w:szCs w:val="28"/>
              </w:rPr>
              <w:t>IVT- BASIC</w:t>
            </w:r>
          </w:p>
        </w:tc>
      </w:tr>
      <w:tr w:rsidR="00FC7E33" w:rsidTr="00FC7E33">
        <w:tc>
          <w:tcPr>
            <w:tcW w:w="3192" w:type="dxa"/>
          </w:tcPr>
          <w:p w:rsidR="00FC7E33" w:rsidRDefault="00030AF0" w:rsidP="00156DE8">
            <w:pPr>
              <w:jc w:val="center"/>
            </w:pPr>
            <w:r>
              <w:t>MARCH</w:t>
            </w:r>
          </w:p>
        </w:tc>
        <w:tc>
          <w:tcPr>
            <w:tcW w:w="3192" w:type="dxa"/>
          </w:tcPr>
          <w:p w:rsidR="00FC7E33" w:rsidRDefault="00030AF0" w:rsidP="00156DE8">
            <w:pPr>
              <w:jc w:val="center"/>
            </w:pPr>
            <w:r>
              <w:t>14,15 &amp; 16</w:t>
            </w:r>
          </w:p>
        </w:tc>
        <w:tc>
          <w:tcPr>
            <w:tcW w:w="3192" w:type="dxa"/>
          </w:tcPr>
          <w:p w:rsidR="00FC7E33" w:rsidRDefault="00030AF0" w:rsidP="00156DE8">
            <w:pPr>
              <w:jc w:val="center"/>
            </w:pPr>
            <w:r>
              <w:t>16, 17 &amp; 18</w:t>
            </w:r>
          </w:p>
        </w:tc>
      </w:tr>
      <w:tr w:rsidR="00FC7E33" w:rsidTr="00FC7E33">
        <w:tc>
          <w:tcPr>
            <w:tcW w:w="3192" w:type="dxa"/>
          </w:tcPr>
          <w:p w:rsidR="00FC7E33" w:rsidRDefault="00030AF0" w:rsidP="00156DE8">
            <w:pPr>
              <w:jc w:val="center"/>
            </w:pPr>
            <w:r>
              <w:t>JULY</w:t>
            </w:r>
          </w:p>
        </w:tc>
        <w:tc>
          <w:tcPr>
            <w:tcW w:w="3192" w:type="dxa"/>
          </w:tcPr>
          <w:p w:rsidR="00FC7E33" w:rsidRDefault="00030AF0" w:rsidP="00156DE8">
            <w:pPr>
              <w:jc w:val="center"/>
            </w:pPr>
            <w:r>
              <w:t>18,19, &amp; 20</w:t>
            </w:r>
          </w:p>
        </w:tc>
        <w:tc>
          <w:tcPr>
            <w:tcW w:w="3192" w:type="dxa"/>
          </w:tcPr>
          <w:p w:rsidR="00FC7E33" w:rsidRDefault="00030AF0" w:rsidP="00156DE8">
            <w:pPr>
              <w:jc w:val="center"/>
            </w:pPr>
            <w:r>
              <w:t>20 , 21 &amp; 22</w:t>
            </w:r>
          </w:p>
        </w:tc>
      </w:tr>
      <w:tr w:rsidR="00FC7E33" w:rsidTr="00FC7E33">
        <w:tc>
          <w:tcPr>
            <w:tcW w:w="3192" w:type="dxa"/>
          </w:tcPr>
          <w:p w:rsidR="00FC7E33" w:rsidRDefault="00030AF0" w:rsidP="00156DE8">
            <w:pPr>
              <w:jc w:val="center"/>
            </w:pPr>
            <w:r>
              <w:t>SEPTEMBER</w:t>
            </w:r>
          </w:p>
        </w:tc>
        <w:tc>
          <w:tcPr>
            <w:tcW w:w="3192" w:type="dxa"/>
          </w:tcPr>
          <w:p w:rsidR="00FC7E33" w:rsidRDefault="00156DE8" w:rsidP="00156DE8">
            <w:pPr>
              <w:jc w:val="center"/>
            </w:pPr>
            <w:r>
              <w:t>26, 27 , &amp; 28</w:t>
            </w:r>
          </w:p>
        </w:tc>
        <w:tc>
          <w:tcPr>
            <w:tcW w:w="3192" w:type="dxa"/>
          </w:tcPr>
          <w:p w:rsidR="00FC7E33" w:rsidRDefault="00156DE8" w:rsidP="00156DE8">
            <w:pPr>
              <w:jc w:val="center"/>
            </w:pPr>
            <w:r>
              <w:t>28, 29 &amp; 30</w:t>
            </w:r>
          </w:p>
        </w:tc>
      </w:tr>
      <w:tr w:rsidR="00156DE8" w:rsidTr="00156DE8">
        <w:tc>
          <w:tcPr>
            <w:tcW w:w="3192" w:type="dxa"/>
          </w:tcPr>
          <w:p w:rsidR="00156DE8" w:rsidRDefault="00156DE8" w:rsidP="00156DE8">
            <w:pPr>
              <w:jc w:val="center"/>
            </w:pPr>
            <w:r>
              <w:t>NOVEMBER</w:t>
            </w:r>
          </w:p>
        </w:tc>
        <w:tc>
          <w:tcPr>
            <w:tcW w:w="3192" w:type="dxa"/>
          </w:tcPr>
          <w:p w:rsidR="00156DE8" w:rsidRDefault="00156DE8" w:rsidP="00156DE8">
            <w:pPr>
              <w:jc w:val="center"/>
            </w:pPr>
            <w:r>
              <w:t>23, 24 &amp; 25</w:t>
            </w:r>
          </w:p>
        </w:tc>
        <w:tc>
          <w:tcPr>
            <w:tcW w:w="3192" w:type="dxa"/>
          </w:tcPr>
          <w:p w:rsidR="00156DE8" w:rsidRDefault="00082F08" w:rsidP="00156DE8">
            <w:pPr>
              <w:jc w:val="center"/>
            </w:pPr>
            <w:r>
              <w:t>21,22 &amp; 23</w:t>
            </w:r>
          </w:p>
        </w:tc>
      </w:tr>
    </w:tbl>
    <w:p w:rsidR="00FC7E33" w:rsidRPr="00FC7E33" w:rsidRDefault="00FC7E33" w:rsidP="00FC7E33"/>
    <w:p w:rsidR="00FC7E33" w:rsidRDefault="00FC7E33" w:rsidP="00983A1E"/>
    <w:p w:rsidR="00F328BE" w:rsidRDefault="00F328BE" w:rsidP="00983A1E">
      <w:bookmarkStart w:id="0" w:name="_GoBack"/>
      <w:bookmarkEnd w:id="0"/>
    </w:p>
    <w:p w:rsidR="00F328BE" w:rsidRDefault="00F328BE" w:rsidP="00983A1E"/>
    <w:p w:rsidR="00F328BE" w:rsidRDefault="00F328BE" w:rsidP="00983A1E"/>
    <w:p w:rsidR="00F328BE" w:rsidRDefault="00F328BE" w:rsidP="00983A1E"/>
    <w:p w:rsidR="00F328BE" w:rsidRDefault="00F328BE" w:rsidP="00F328BE">
      <w:pPr>
        <w:pStyle w:val="NoSpacing"/>
      </w:pPr>
      <w:r>
        <w:t>Prepared by:                                                                     Noted / Approved by:</w:t>
      </w:r>
    </w:p>
    <w:p w:rsidR="00F328BE" w:rsidRDefault="00F328BE" w:rsidP="00F328BE">
      <w:pPr>
        <w:pStyle w:val="NoSpacing"/>
      </w:pPr>
    </w:p>
    <w:p w:rsidR="00F328BE" w:rsidRDefault="00F328BE" w:rsidP="00F328BE">
      <w:pPr>
        <w:pStyle w:val="NoSpacing"/>
      </w:pPr>
      <w:r>
        <w:t xml:space="preserve">Rene L. </w:t>
      </w:r>
      <w:proofErr w:type="spellStart"/>
      <w:r>
        <w:t>Mundin</w:t>
      </w:r>
      <w:proofErr w:type="spellEnd"/>
      <w:r>
        <w:t xml:space="preserve"> RN, MAN                                            Jose Enrico G. </w:t>
      </w:r>
      <w:proofErr w:type="spellStart"/>
      <w:r>
        <w:t>Juliano</w:t>
      </w:r>
      <w:proofErr w:type="spellEnd"/>
      <w:r>
        <w:t xml:space="preserve"> MD</w:t>
      </w:r>
    </w:p>
    <w:p w:rsidR="00F328BE" w:rsidRDefault="00F328BE" w:rsidP="00F328BE">
      <w:pPr>
        <w:pStyle w:val="NoSpacing"/>
      </w:pPr>
      <w:r>
        <w:t>Chief Nurse- Training                                                     Medical Director</w:t>
      </w:r>
    </w:p>
    <w:p w:rsidR="00F328BE" w:rsidRDefault="00F328BE" w:rsidP="00F328BE"/>
    <w:p w:rsidR="00F328BE" w:rsidRPr="00983A1E" w:rsidRDefault="00F328BE" w:rsidP="00983A1E"/>
    <w:sectPr w:rsidR="00F328BE" w:rsidRPr="00983A1E" w:rsidSect="00767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CE5"/>
    <w:multiLevelType w:val="multilevel"/>
    <w:tmpl w:val="B8D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086"/>
    <w:rsid w:val="00030AF0"/>
    <w:rsid w:val="00031086"/>
    <w:rsid w:val="0006726B"/>
    <w:rsid w:val="00082F08"/>
    <w:rsid w:val="00156DE8"/>
    <w:rsid w:val="00232210"/>
    <w:rsid w:val="003278C2"/>
    <w:rsid w:val="00767173"/>
    <w:rsid w:val="008D7FD1"/>
    <w:rsid w:val="00900ED8"/>
    <w:rsid w:val="009249F5"/>
    <w:rsid w:val="00983A1E"/>
    <w:rsid w:val="00F328BE"/>
    <w:rsid w:val="00FC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73"/>
  </w:style>
  <w:style w:type="paragraph" w:styleId="Heading3">
    <w:name w:val="heading 3"/>
    <w:basedOn w:val="Normal"/>
    <w:link w:val="Heading3Char"/>
    <w:uiPriority w:val="9"/>
    <w:qFormat/>
    <w:rsid w:val="00031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08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31086"/>
  </w:style>
  <w:style w:type="paragraph" w:styleId="NormalWeb">
    <w:name w:val="Normal (Web)"/>
    <w:basedOn w:val="Normal"/>
    <w:uiPriority w:val="99"/>
    <w:unhideWhenUsed/>
    <w:rsid w:val="00031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all">
    <w:name w:val="xsmall"/>
    <w:basedOn w:val="Normal"/>
    <w:rsid w:val="000310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086"/>
    <w:rPr>
      <w:b/>
      <w:bCs/>
    </w:rPr>
  </w:style>
  <w:style w:type="character" w:styleId="Emphasis">
    <w:name w:val="Emphasis"/>
    <w:basedOn w:val="DefaultParagraphFont"/>
    <w:uiPriority w:val="20"/>
    <w:qFormat/>
    <w:rsid w:val="00031086"/>
    <w:rPr>
      <w:i/>
      <w:iCs/>
    </w:rPr>
  </w:style>
  <w:style w:type="paragraph" w:customStyle="1" w:styleId="TableContents">
    <w:name w:val="Table Contents"/>
    <w:basedOn w:val="Normal"/>
    <w:rsid w:val="0003108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itle">
    <w:name w:val="Title"/>
    <w:basedOn w:val="Normal"/>
    <w:next w:val="Normal"/>
    <w:link w:val="TitleChar"/>
    <w:uiPriority w:val="10"/>
    <w:qFormat/>
    <w:rsid w:val="00983A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A1E"/>
    <w:rPr>
      <w:rFonts w:asciiTheme="majorHAnsi" w:eastAsiaTheme="majorEastAsia" w:hAnsiTheme="majorHAnsi" w:cstheme="majorBidi"/>
      <w:color w:val="17365D" w:themeColor="text2" w:themeShade="BF"/>
      <w:spacing w:val="5"/>
      <w:kern w:val="28"/>
      <w:sz w:val="52"/>
      <w:szCs w:val="52"/>
    </w:rPr>
  </w:style>
  <w:style w:type="table" w:customStyle="1" w:styleId="Calendar2">
    <w:name w:val="Calendar 2"/>
    <w:basedOn w:val="TableNormal"/>
    <w:uiPriority w:val="99"/>
    <w:qFormat/>
    <w:rsid w:val="00983A1E"/>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900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2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1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08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31086"/>
  </w:style>
  <w:style w:type="paragraph" w:styleId="NormalWeb">
    <w:name w:val="Normal (Web)"/>
    <w:basedOn w:val="Normal"/>
    <w:uiPriority w:val="99"/>
    <w:unhideWhenUsed/>
    <w:rsid w:val="00031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mall">
    <w:name w:val="xsmall"/>
    <w:basedOn w:val="Normal"/>
    <w:rsid w:val="000310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086"/>
    <w:rPr>
      <w:b/>
      <w:bCs/>
    </w:rPr>
  </w:style>
  <w:style w:type="character" w:styleId="Emphasis">
    <w:name w:val="Emphasis"/>
    <w:basedOn w:val="DefaultParagraphFont"/>
    <w:uiPriority w:val="20"/>
    <w:qFormat/>
    <w:rsid w:val="00031086"/>
    <w:rPr>
      <w:i/>
      <w:iCs/>
    </w:rPr>
  </w:style>
  <w:style w:type="paragraph" w:customStyle="1" w:styleId="TableContents">
    <w:name w:val="Table Contents"/>
    <w:basedOn w:val="Normal"/>
    <w:rsid w:val="0003108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itle">
    <w:name w:val="Title"/>
    <w:basedOn w:val="Normal"/>
    <w:next w:val="Normal"/>
    <w:link w:val="TitleChar"/>
    <w:uiPriority w:val="10"/>
    <w:qFormat/>
    <w:rsid w:val="00983A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A1E"/>
    <w:rPr>
      <w:rFonts w:asciiTheme="majorHAnsi" w:eastAsiaTheme="majorEastAsia" w:hAnsiTheme="majorHAnsi" w:cstheme="majorBidi"/>
      <w:color w:val="17365D" w:themeColor="text2" w:themeShade="BF"/>
      <w:spacing w:val="5"/>
      <w:kern w:val="28"/>
      <w:sz w:val="52"/>
      <w:szCs w:val="52"/>
    </w:rPr>
  </w:style>
  <w:style w:type="table" w:customStyle="1" w:styleId="Calendar2">
    <w:name w:val="Calendar 2"/>
    <w:basedOn w:val="TableNormal"/>
    <w:uiPriority w:val="99"/>
    <w:qFormat/>
    <w:rsid w:val="00983A1E"/>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900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28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8445176">
      <w:bodyDiv w:val="1"/>
      <w:marLeft w:val="0"/>
      <w:marRight w:val="0"/>
      <w:marTop w:val="0"/>
      <w:marBottom w:val="0"/>
      <w:divBdr>
        <w:top w:val="none" w:sz="0" w:space="0" w:color="auto"/>
        <w:left w:val="none" w:sz="0" w:space="0" w:color="auto"/>
        <w:bottom w:val="none" w:sz="0" w:space="0" w:color="auto"/>
        <w:right w:val="none" w:sz="0" w:space="0" w:color="auto"/>
      </w:divBdr>
      <w:divsChild>
        <w:div w:id="425688221">
          <w:marLeft w:val="0"/>
          <w:marRight w:val="0"/>
          <w:marTop w:val="0"/>
          <w:marBottom w:val="0"/>
          <w:divBdr>
            <w:top w:val="none" w:sz="0" w:space="0" w:color="auto"/>
            <w:left w:val="none" w:sz="0" w:space="0" w:color="auto"/>
            <w:bottom w:val="none" w:sz="0" w:space="0" w:color="auto"/>
            <w:right w:val="none" w:sz="0" w:space="0" w:color="auto"/>
          </w:divBdr>
          <w:divsChild>
            <w:div w:id="1251159697">
              <w:marLeft w:val="0"/>
              <w:marRight w:val="0"/>
              <w:marTop w:val="0"/>
              <w:marBottom w:val="0"/>
              <w:divBdr>
                <w:top w:val="none" w:sz="0" w:space="0" w:color="auto"/>
                <w:left w:val="single" w:sz="6" w:space="0" w:color="FFFFFF"/>
                <w:bottom w:val="single" w:sz="6" w:space="0" w:color="FFFFFF"/>
                <w:right w:val="none" w:sz="0" w:space="0" w:color="auto"/>
              </w:divBdr>
              <w:divsChild>
                <w:div w:id="1086150950">
                  <w:marLeft w:val="0"/>
                  <w:marRight w:val="0"/>
                  <w:marTop w:val="0"/>
                  <w:marBottom w:val="0"/>
                  <w:divBdr>
                    <w:top w:val="none" w:sz="0" w:space="0" w:color="auto"/>
                    <w:left w:val="none" w:sz="0" w:space="0" w:color="auto"/>
                    <w:bottom w:val="none" w:sz="0" w:space="0" w:color="auto"/>
                    <w:right w:val="none" w:sz="0" w:space="0" w:color="auto"/>
                  </w:divBdr>
                  <w:divsChild>
                    <w:div w:id="1980988391">
                      <w:marLeft w:val="0"/>
                      <w:marRight w:val="0"/>
                      <w:marTop w:val="0"/>
                      <w:marBottom w:val="0"/>
                      <w:divBdr>
                        <w:top w:val="single" w:sz="6" w:space="4" w:color="FFFFFF"/>
                        <w:left w:val="none" w:sz="0" w:space="15" w:color="auto"/>
                        <w:bottom w:val="none" w:sz="0" w:space="4" w:color="auto"/>
                        <w:right w:val="single" w:sz="6" w:space="15" w:color="FFFFFF"/>
                      </w:divBdr>
                    </w:div>
                    <w:div w:id="1732462410">
                      <w:marLeft w:val="0"/>
                      <w:marRight w:val="0"/>
                      <w:marTop w:val="0"/>
                      <w:marBottom w:val="0"/>
                      <w:divBdr>
                        <w:top w:val="single" w:sz="6" w:space="4" w:color="FFFFFF"/>
                        <w:left w:val="none" w:sz="0" w:space="15" w:color="auto"/>
                        <w:bottom w:val="none" w:sz="0" w:space="4" w:color="auto"/>
                        <w:right w:val="single" w:sz="6" w:space="15" w:color="FFFFFF"/>
                      </w:divBdr>
                    </w:div>
                    <w:div w:id="140579926">
                      <w:marLeft w:val="0"/>
                      <w:marRight w:val="0"/>
                      <w:marTop w:val="0"/>
                      <w:marBottom w:val="0"/>
                      <w:divBdr>
                        <w:top w:val="single" w:sz="6" w:space="4" w:color="FFFFFF"/>
                        <w:left w:val="none" w:sz="0" w:space="15" w:color="auto"/>
                        <w:bottom w:val="none" w:sz="0" w:space="4" w:color="auto"/>
                        <w:right w:val="single" w:sz="6" w:space="15" w:color="FFFFFF"/>
                      </w:divBdr>
                    </w:div>
                  </w:divsChild>
                </w:div>
                <w:div w:id="1178732839">
                  <w:marLeft w:val="0"/>
                  <w:marRight w:val="0"/>
                  <w:marTop w:val="0"/>
                  <w:marBottom w:val="0"/>
                  <w:divBdr>
                    <w:top w:val="none" w:sz="0" w:space="0" w:color="auto"/>
                    <w:left w:val="none" w:sz="0" w:space="0" w:color="auto"/>
                    <w:bottom w:val="none" w:sz="0" w:space="0" w:color="auto"/>
                    <w:right w:val="none" w:sz="0" w:space="0" w:color="auto"/>
                  </w:divBdr>
                  <w:divsChild>
                    <w:div w:id="715815239">
                      <w:marLeft w:val="0"/>
                      <w:marRight w:val="0"/>
                      <w:marTop w:val="0"/>
                      <w:marBottom w:val="0"/>
                      <w:divBdr>
                        <w:top w:val="single" w:sz="6" w:space="4" w:color="FFFFFF"/>
                        <w:left w:val="none" w:sz="0" w:space="15" w:color="auto"/>
                        <w:bottom w:val="none" w:sz="0" w:space="4" w:color="auto"/>
                        <w:right w:val="single" w:sz="6" w:space="15" w:color="FFFFFF"/>
                      </w:divBdr>
                    </w:div>
                    <w:div w:id="1074165311">
                      <w:marLeft w:val="0"/>
                      <w:marRight w:val="0"/>
                      <w:marTop w:val="0"/>
                      <w:marBottom w:val="0"/>
                      <w:divBdr>
                        <w:top w:val="single" w:sz="6" w:space="4" w:color="FFFFFF"/>
                        <w:left w:val="none" w:sz="0" w:space="15" w:color="auto"/>
                        <w:bottom w:val="none" w:sz="0" w:space="4" w:color="auto"/>
                        <w:right w:val="single" w:sz="6" w:space="15" w:color="FFFFFF"/>
                      </w:divBdr>
                    </w:div>
                    <w:div w:id="80219969">
                      <w:marLeft w:val="0"/>
                      <w:marRight w:val="0"/>
                      <w:marTop w:val="0"/>
                      <w:marBottom w:val="0"/>
                      <w:divBdr>
                        <w:top w:val="single" w:sz="6" w:space="4" w:color="FFFFFF"/>
                        <w:left w:val="none" w:sz="0" w:space="15" w:color="auto"/>
                        <w:bottom w:val="none" w:sz="0" w:space="4" w:color="auto"/>
                        <w:right w:val="single" w:sz="6" w:space="15" w:color="FFFFFF"/>
                      </w:divBdr>
                    </w:div>
                  </w:divsChild>
                </w:div>
                <w:div w:id="1040935209">
                  <w:marLeft w:val="0"/>
                  <w:marRight w:val="0"/>
                  <w:marTop w:val="0"/>
                  <w:marBottom w:val="0"/>
                  <w:divBdr>
                    <w:top w:val="none" w:sz="0" w:space="0" w:color="auto"/>
                    <w:left w:val="none" w:sz="0" w:space="0" w:color="auto"/>
                    <w:bottom w:val="none" w:sz="0" w:space="0" w:color="auto"/>
                    <w:right w:val="none" w:sz="0" w:space="0" w:color="auto"/>
                  </w:divBdr>
                  <w:divsChild>
                    <w:div w:id="460540887">
                      <w:marLeft w:val="0"/>
                      <w:marRight w:val="0"/>
                      <w:marTop w:val="0"/>
                      <w:marBottom w:val="0"/>
                      <w:divBdr>
                        <w:top w:val="single" w:sz="6" w:space="4" w:color="FFFFFF"/>
                        <w:left w:val="none" w:sz="0" w:space="15" w:color="auto"/>
                        <w:bottom w:val="none" w:sz="0" w:space="4" w:color="auto"/>
                        <w:right w:val="single" w:sz="6" w:space="15" w:color="FFFFFF"/>
                      </w:divBdr>
                    </w:div>
                    <w:div w:id="132912032">
                      <w:marLeft w:val="0"/>
                      <w:marRight w:val="0"/>
                      <w:marTop w:val="0"/>
                      <w:marBottom w:val="0"/>
                      <w:divBdr>
                        <w:top w:val="single" w:sz="6" w:space="4" w:color="FFFFFF"/>
                        <w:left w:val="none" w:sz="0" w:space="15" w:color="auto"/>
                        <w:bottom w:val="none" w:sz="0" w:space="4" w:color="auto"/>
                        <w:right w:val="single" w:sz="6" w:space="15" w:color="FFFFFF"/>
                      </w:divBdr>
                    </w:div>
                    <w:div w:id="1847087975">
                      <w:marLeft w:val="0"/>
                      <w:marRight w:val="0"/>
                      <w:marTop w:val="0"/>
                      <w:marBottom w:val="0"/>
                      <w:divBdr>
                        <w:top w:val="single" w:sz="6" w:space="4" w:color="FFFFFF"/>
                        <w:left w:val="none" w:sz="0" w:space="15" w:color="auto"/>
                        <w:bottom w:val="none" w:sz="0" w:space="4" w:color="auto"/>
                        <w:right w:val="single" w:sz="6" w:space="15" w:color="FFFFFF"/>
                      </w:divBdr>
                    </w:div>
                  </w:divsChild>
                </w:div>
                <w:div w:id="1032992830">
                  <w:marLeft w:val="0"/>
                  <w:marRight w:val="0"/>
                  <w:marTop w:val="0"/>
                  <w:marBottom w:val="0"/>
                  <w:divBdr>
                    <w:top w:val="none" w:sz="0" w:space="0" w:color="auto"/>
                    <w:left w:val="none" w:sz="0" w:space="0" w:color="auto"/>
                    <w:bottom w:val="none" w:sz="0" w:space="0" w:color="auto"/>
                    <w:right w:val="none" w:sz="0" w:space="0" w:color="auto"/>
                  </w:divBdr>
                  <w:divsChild>
                    <w:div w:id="1757357791">
                      <w:marLeft w:val="0"/>
                      <w:marRight w:val="0"/>
                      <w:marTop w:val="0"/>
                      <w:marBottom w:val="0"/>
                      <w:divBdr>
                        <w:top w:val="single" w:sz="6" w:space="4" w:color="FFFFFF"/>
                        <w:left w:val="none" w:sz="0" w:space="15" w:color="auto"/>
                        <w:bottom w:val="none" w:sz="0" w:space="4" w:color="auto"/>
                        <w:right w:val="single" w:sz="6" w:space="15" w:color="FFFFFF"/>
                      </w:divBdr>
                    </w:div>
                    <w:div w:id="979306417">
                      <w:marLeft w:val="0"/>
                      <w:marRight w:val="0"/>
                      <w:marTop w:val="0"/>
                      <w:marBottom w:val="0"/>
                      <w:divBdr>
                        <w:top w:val="single" w:sz="6" w:space="4" w:color="FFFFFF"/>
                        <w:left w:val="none" w:sz="0" w:space="15" w:color="auto"/>
                        <w:bottom w:val="none" w:sz="0" w:space="4" w:color="auto"/>
                        <w:right w:val="single" w:sz="6" w:space="15" w:color="FFFFFF"/>
                      </w:divBdr>
                    </w:div>
                    <w:div w:id="505021518">
                      <w:marLeft w:val="0"/>
                      <w:marRight w:val="0"/>
                      <w:marTop w:val="0"/>
                      <w:marBottom w:val="0"/>
                      <w:divBdr>
                        <w:top w:val="single" w:sz="6" w:space="4" w:color="FFFFFF"/>
                        <w:left w:val="none" w:sz="0" w:space="15" w:color="auto"/>
                        <w:bottom w:val="none" w:sz="0" w:space="4" w:color="auto"/>
                        <w:right w:val="single" w:sz="6" w:space="15" w:color="FFFFFF"/>
                      </w:divBdr>
                    </w:div>
                  </w:divsChild>
                </w:div>
              </w:divsChild>
            </w:div>
          </w:divsChild>
        </w:div>
        <w:div w:id="179721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DNET</dc:creator>
  <cp:lastModifiedBy>RODEL</cp:lastModifiedBy>
  <cp:revision>2</cp:revision>
  <cp:lastPrinted>2015-12-04T03:16:00Z</cp:lastPrinted>
  <dcterms:created xsi:type="dcterms:W3CDTF">2016-02-03T06:20:00Z</dcterms:created>
  <dcterms:modified xsi:type="dcterms:W3CDTF">2016-02-03T06:20:00Z</dcterms:modified>
</cp:coreProperties>
</file>